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D8" w:rsidRDefault="001A5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19</w:t>
      </w:r>
      <w:r w:rsidR="00192A8D">
        <w:rPr>
          <w:rFonts w:ascii="Times New Roman" w:hAnsi="Times New Roman" w:cs="Times New Roman"/>
          <w:sz w:val="24"/>
          <w:szCs w:val="24"/>
        </w:rPr>
        <w:t xml:space="preserve"> do SIWZ</w:t>
      </w:r>
      <w:r w:rsidR="007539AA">
        <w:rPr>
          <w:rFonts w:ascii="Times New Roman" w:hAnsi="Times New Roman" w:cs="Times New Roman"/>
          <w:sz w:val="24"/>
          <w:szCs w:val="24"/>
        </w:rPr>
        <w:t xml:space="preserve"> ZK.211.09.2014</w:t>
      </w:r>
      <w:bookmarkStart w:id="0" w:name="_GoBack"/>
      <w:bookmarkEnd w:id="0"/>
    </w:p>
    <w:p w:rsidR="0031100E" w:rsidRDefault="0031100E" w:rsidP="00B04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644">
        <w:rPr>
          <w:rFonts w:ascii="Times New Roman" w:hAnsi="Times New Roman" w:cs="Times New Roman"/>
          <w:b/>
          <w:sz w:val="28"/>
          <w:szCs w:val="28"/>
        </w:rPr>
        <w:t xml:space="preserve">Spis urządzeń i materiałów wymagających </w:t>
      </w:r>
      <w:r w:rsidR="00DC146B">
        <w:rPr>
          <w:rFonts w:ascii="Times New Roman" w:hAnsi="Times New Roman" w:cs="Times New Roman"/>
          <w:b/>
          <w:sz w:val="28"/>
          <w:szCs w:val="28"/>
        </w:rPr>
        <w:t>wykazania</w:t>
      </w:r>
      <w:r w:rsidRPr="00B04644">
        <w:rPr>
          <w:rFonts w:ascii="Times New Roman" w:hAnsi="Times New Roman" w:cs="Times New Roman"/>
          <w:b/>
          <w:sz w:val="28"/>
          <w:szCs w:val="28"/>
        </w:rPr>
        <w:t xml:space="preserve"> równoważności na etapie składania ofert w przypadku proponowania rozwiązania równoważnego</w:t>
      </w:r>
    </w:p>
    <w:p w:rsidR="00A43FE7" w:rsidRDefault="00A43FE7" w:rsidP="00B04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E7" w:rsidRDefault="00A43FE7" w:rsidP="00A43FE7">
      <w:pPr>
        <w:jc w:val="both"/>
        <w:rPr>
          <w:rFonts w:ascii="Times New Roman" w:hAnsi="Times New Roman" w:cs="Times New Roman"/>
          <w:sz w:val="24"/>
          <w:szCs w:val="24"/>
        </w:rPr>
      </w:pPr>
      <w:r w:rsidRPr="00A43FE7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wymaga </w:t>
      </w:r>
      <w:r w:rsidR="00DC146B">
        <w:rPr>
          <w:rFonts w:ascii="Times New Roman" w:hAnsi="Times New Roman" w:cs="Times New Roman"/>
          <w:sz w:val="24"/>
          <w:szCs w:val="24"/>
        </w:rPr>
        <w:t>wykazania</w:t>
      </w:r>
      <w:r>
        <w:rPr>
          <w:rFonts w:ascii="Times New Roman" w:hAnsi="Times New Roman" w:cs="Times New Roman"/>
          <w:sz w:val="24"/>
          <w:szCs w:val="24"/>
        </w:rPr>
        <w:t xml:space="preserve"> równoważności zastosowanych</w:t>
      </w:r>
      <w:r w:rsidRPr="00A4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urządzeń i materiałów </w:t>
      </w:r>
      <w:r w:rsidR="00DC146B">
        <w:rPr>
          <w:rFonts w:ascii="Times New Roman" w:hAnsi="Times New Roman" w:cs="Times New Roman"/>
          <w:sz w:val="24"/>
          <w:szCs w:val="24"/>
        </w:rPr>
        <w:t>w  ofercie w przypadku wskazania innych niż ujętych w dokumentacji projektowej dla następujących urządzeń:</w:t>
      </w:r>
    </w:p>
    <w:p w:rsidR="00DC146B" w:rsidRPr="00DC146B" w:rsidRDefault="00DC146B" w:rsidP="00DC14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46B">
        <w:rPr>
          <w:rFonts w:ascii="Times New Roman" w:hAnsi="Times New Roman" w:cs="Times New Roman"/>
          <w:b/>
          <w:sz w:val="24"/>
          <w:szCs w:val="24"/>
        </w:rPr>
        <w:t xml:space="preserve">Aerator </w:t>
      </w:r>
    </w:p>
    <w:p w:rsidR="00DC146B" w:rsidRPr="0077791A" w:rsidRDefault="00DC146B" w:rsidP="00DC146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>Parametry równoważności brane pod uwagę przez Zamawiającego:</w:t>
      </w:r>
    </w:p>
    <w:p w:rsidR="00DC146B" w:rsidRDefault="00DC146B" w:rsidP="00DC146B">
      <w:pPr>
        <w:pStyle w:val="Tekstpodstawowy"/>
        <w:ind w:firstLine="300"/>
        <w:rPr>
          <w:rFonts w:ascii="Times New Roman" w:eastAsia="Calibri" w:hAnsi="Times New Roman"/>
          <w:kern w:val="22"/>
          <w:sz w:val="24"/>
        </w:rPr>
      </w:pPr>
      <w:r>
        <w:rPr>
          <w:rFonts w:ascii="Times New Roman" w:eastAsia="Calibri" w:hAnsi="Times New Roman"/>
          <w:kern w:val="22"/>
          <w:sz w:val="24"/>
        </w:rPr>
        <w:t>Aerator z kontrolowaną poduszką powietrzną.</w:t>
      </w:r>
    </w:p>
    <w:p w:rsidR="00DC146B" w:rsidRDefault="00DC146B" w:rsidP="00DC146B">
      <w:pPr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Certyfikacja: odpowiednie oznaczenie CE</w:t>
      </w:r>
    </w:p>
    <w:p w:rsidR="00DC146B" w:rsidRDefault="00DC146B" w:rsidP="00DC146B">
      <w:pPr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średnica zewnętrzna: 1616 mm,</w:t>
      </w:r>
    </w:p>
    <w:p w:rsidR="00DC146B" w:rsidRDefault="00DC146B" w:rsidP="00DC146B">
      <w:pPr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wysokość części walcowej: 2000 mm,</w:t>
      </w:r>
    </w:p>
    <w:p w:rsidR="00DC146B" w:rsidRDefault="00DC146B" w:rsidP="00DC146B">
      <w:pPr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wysokość całkowita – do 3580 mm,</w:t>
      </w:r>
    </w:p>
    <w:p w:rsidR="00DC146B" w:rsidRDefault="00DC146B" w:rsidP="00DC146B">
      <w:pPr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pojemność czynna – 5,70m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do 5,80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</w:t>
      </w:r>
    </w:p>
    <w:p w:rsidR="00DC146B" w:rsidRDefault="00DC146B" w:rsidP="00DC146B">
      <w:pPr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ciśnienie robocze p</w:t>
      </w:r>
      <w:r>
        <w:rPr>
          <w:rFonts w:ascii="Times New Roman" w:hAnsi="Times New Roman"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 xml:space="preserve">=0,6 </w:t>
      </w:r>
      <w:proofErr w:type="spellStart"/>
      <w:r>
        <w:rPr>
          <w:rFonts w:ascii="Times New Roman" w:hAnsi="Times New Roman"/>
          <w:sz w:val="24"/>
        </w:rPr>
        <w:t>MPa</w:t>
      </w:r>
      <w:proofErr w:type="spellEnd"/>
      <w:r>
        <w:rPr>
          <w:rFonts w:ascii="Times New Roman" w:hAnsi="Times New Roman"/>
          <w:sz w:val="24"/>
        </w:rPr>
        <w:t>,</w:t>
      </w:r>
    </w:p>
    <w:p w:rsidR="00DC146B" w:rsidRDefault="00DC146B" w:rsidP="00DC146B">
      <w:pPr>
        <w:widowControl w:val="0"/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wyposażony we właz boczny, ś</w:t>
      </w:r>
      <w:r>
        <w:rPr>
          <w:rFonts w:ascii="Times New Roman" w:hAnsi="Times New Roman"/>
          <w:sz w:val="24"/>
          <w:lang w:eastAsia="da-DK"/>
        </w:rPr>
        <w:t>rednica włazu zgodna z filtrem zaprojektowanym,</w:t>
      </w:r>
    </w:p>
    <w:p w:rsidR="00DC146B" w:rsidRDefault="00DC146B" w:rsidP="00DC146B">
      <w:pPr>
        <w:widowControl w:val="0"/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zbiornik wykonany ze stali czarnej, </w:t>
      </w:r>
    </w:p>
    <w:p w:rsidR="00DC146B" w:rsidRDefault="00DC146B" w:rsidP="00DC146B">
      <w:pPr>
        <w:widowControl w:val="0"/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zbiorniki zabezpieczone antykorozyjnie następująco:</w:t>
      </w:r>
    </w:p>
    <w:p w:rsidR="00DC146B" w:rsidRDefault="00DC146B" w:rsidP="00E24001">
      <w:pPr>
        <w:widowControl w:val="0"/>
        <w:tabs>
          <w:tab w:val="num" w:pos="1276"/>
        </w:tabs>
        <w:spacing w:after="0" w:line="240" w:lineRule="auto"/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powierzchnia wewnętrzna i zewnętrzna zbiornika przygotowana według PN-EN 8501-1,2,3 oraz PN-EN ISO 12944-4 do stopnia czystości S.A. 21/2.</w:t>
      </w:r>
    </w:p>
    <w:p w:rsidR="00DC146B" w:rsidRDefault="00DC146B" w:rsidP="00E24001">
      <w:pPr>
        <w:widowControl w:val="0"/>
        <w:tabs>
          <w:tab w:val="num" w:pos="1276"/>
        </w:tabs>
        <w:spacing w:after="0" w:line="240" w:lineRule="auto"/>
        <w:ind w:lef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grubość powłok malarskich oraz liczba warstw wykonana zgodnie z normą PN-</w:t>
      </w:r>
    </w:p>
    <w:p w:rsidR="00DC146B" w:rsidRDefault="00DC146B" w:rsidP="00E24001">
      <w:pPr>
        <w:widowControl w:val="0"/>
        <w:tabs>
          <w:tab w:val="num" w:pos="1276"/>
        </w:tabs>
        <w:spacing w:after="0" w:line="240" w:lineRule="auto"/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ISO 12944-5, kategoria korozyjności powierzchni: C3, okres trwałości: długi,</w:t>
      </w:r>
    </w:p>
    <w:p w:rsidR="00DC146B" w:rsidRDefault="00DC146B" w:rsidP="00E24001">
      <w:pPr>
        <w:widowControl w:val="0"/>
        <w:tabs>
          <w:tab w:val="num" w:pos="1276"/>
        </w:tabs>
        <w:spacing w:after="0"/>
        <w:ind w:lef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grubość warstw powłoki zewnętrznej:</w:t>
      </w:r>
    </w:p>
    <w:p w:rsidR="00DC146B" w:rsidRDefault="00DC146B" w:rsidP="00E24001">
      <w:pPr>
        <w:widowControl w:val="0"/>
        <w:spacing w:after="0"/>
        <w:ind w:left="10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podkład epoksydowy min 80 </w:t>
      </w:r>
      <w:proofErr w:type="spellStart"/>
      <w:r>
        <w:rPr>
          <w:rFonts w:ascii="Times New Roman" w:hAnsi="Times New Roman"/>
          <w:sz w:val="24"/>
        </w:rPr>
        <w:t>μm</w:t>
      </w:r>
      <w:proofErr w:type="spellEnd"/>
    </w:p>
    <w:p w:rsidR="00DC146B" w:rsidRDefault="00DC146B" w:rsidP="00E24001">
      <w:pPr>
        <w:widowControl w:val="0"/>
        <w:spacing w:after="0"/>
        <w:ind w:left="10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farba nawierzchniowa poliuretanowa min 80 </w:t>
      </w:r>
      <w:proofErr w:type="spellStart"/>
      <w:r>
        <w:rPr>
          <w:rFonts w:ascii="Times New Roman" w:hAnsi="Times New Roman"/>
          <w:sz w:val="24"/>
        </w:rPr>
        <w:t>μm</w:t>
      </w:r>
      <w:proofErr w:type="spellEnd"/>
    </w:p>
    <w:p w:rsidR="00DC146B" w:rsidRDefault="00DC146B" w:rsidP="00E24001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grubość powłoki wewnętrznej zbiornika:</w:t>
      </w:r>
    </w:p>
    <w:p w:rsidR="00DC146B" w:rsidRDefault="00DC146B" w:rsidP="00E24001">
      <w:pPr>
        <w:widowControl w:val="0"/>
        <w:spacing w:after="0"/>
        <w:ind w:left="1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powłoka elastomerowa poliuretanowa lub epoksydowa min 300μm, z atestem PZH,</w:t>
      </w:r>
    </w:p>
    <w:p w:rsidR="00DC146B" w:rsidRDefault="00DC146B" w:rsidP="00DC146B">
      <w:pPr>
        <w:widowControl w:val="0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Aerator wykonywany j</w:t>
      </w:r>
      <w:r w:rsidR="00E24001">
        <w:rPr>
          <w:rFonts w:ascii="Times New Roman" w:hAnsi="Times New Roman"/>
          <w:sz w:val="24"/>
        </w:rPr>
        <w:t>est</w:t>
      </w:r>
      <w:r>
        <w:rPr>
          <w:rFonts w:ascii="Times New Roman" w:hAnsi="Times New Roman"/>
          <w:sz w:val="24"/>
        </w:rPr>
        <w:t xml:space="preserve"> zgodnie z Dyrektywą 97/23/WE, kategoria IV, moduł G i </w:t>
      </w:r>
    </w:p>
    <w:p w:rsidR="00DC146B" w:rsidRPr="00DC146B" w:rsidRDefault="00DC146B" w:rsidP="00DC146B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kontrolowany przez UDT na etapie produkcji i w czasie próby hydraulicznej.</w:t>
      </w:r>
    </w:p>
    <w:p w:rsidR="00DC146B" w:rsidRDefault="00DC146B" w:rsidP="00E24001">
      <w:pPr>
        <w:widowControl w:val="0"/>
        <w:spacing w:after="0"/>
        <w:ind w:lef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Wyposażenie zbiornika w:</w:t>
      </w:r>
    </w:p>
    <w:p w:rsidR="00DC146B" w:rsidRDefault="00DC146B" w:rsidP="00E24001">
      <w:pPr>
        <w:widowControl w:val="0"/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tarczę rozbryzgową lub lej rozpyłowy (zależnie od kierunku wprowadzania rurociągu wody surowej /pionowo od góry przez dennicę lub poziomo przez pobocznicę),</w:t>
      </w:r>
    </w:p>
    <w:p w:rsidR="00DC146B" w:rsidRDefault="00DC146B" w:rsidP="00DC146B">
      <w:pPr>
        <w:widowControl w:val="0"/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króćce ½” pod wodowskaz,</w:t>
      </w:r>
    </w:p>
    <w:p w:rsidR="00DC146B" w:rsidRDefault="00DC146B" w:rsidP="00DC146B">
      <w:pPr>
        <w:widowControl w:val="0"/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króciec ½” na dopływie sprężonego powietrza,</w:t>
      </w:r>
    </w:p>
    <w:p w:rsidR="00DC146B" w:rsidRDefault="00DC146B" w:rsidP="00DC146B">
      <w:pPr>
        <w:widowControl w:val="0"/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króciec ½” w górnej dennicy do spustu nagromadzonych gazów,</w:t>
      </w:r>
    </w:p>
    <w:p w:rsidR="00DC146B" w:rsidRDefault="00DC146B" w:rsidP="00DC146B">
      <w:pPr>
        <w:widowControl w:val="0"/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nogi z ceowników,</w:t>
      </w:r>
    </w:p>
    <w:p w:rsidR="00DC146B" w:rsidRDefault="00DC146B" w:rsidP="00DC146B">
      <w:pPr>
        <w:widowControl w:val="0"/>
        <w:numPr>
          <w:ilvl w:val="0"/>
          <w:numId w:val="7"/>
        </w:numPr>
        <w:spacing w:after="0" w:line="240" w:lineRule="auto"/>
        <w:ind w:right="-2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atest PZH i dokumenty UDT w tym paszport kompletny.</w:t>
      </w:r>
    </w:p>
    <w:p w:rsidR="00DC146B" w:rsidRDefault="00DC146B" w:rsidP="00DC146B">
      <w:pPr>
        <w:pStyle w:val="Tytu"/>
        <w:widowControl w:val="0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orurowanie PVC, kształtki i rury klejone i łączone na kołnierze, oprzyrządowanie tworzące układ automatycznego utrzymania poduszki powietrznej, w tym m.in. umieszczona w wodowskazie sonda poziomu i zawory elektromagnetyczne Dn20, z cewką 230V </w:t>
      </w:r>
      <w:proofErr w:type="spellStart"/>
      <w:r>
        <w:rPr>
          <w:rFonts w:ascii="Times New Roman" w:hAnsi="Times New Roman"/>
          <w:b w:val="0"/>
          <w:sz w:val="24"/>
        </w:rPr>
        <w:t>ac</w:t>
      </w:r>
      <w:proofErr w:type="spellEnd"/>
      <w:r>
        <w:rPr>
          <w:rFonts w:ascii="Times New Roman" w:hAnsi="Times New Roman"/>
          <w:b w:val="0"/>
          <w:sz w:val="24"/>
        </w:rPr>
        <w:t xml:space="preserve"> NC,  - 2 szt.,</w:t>
      </w:r>
    </w:p>
    <w:p w:rsidR="00DC146B" w:rsidRDefault="00DC146B" w:rsidP="00DC146B">
      <w:pPr>
        <w:pStyle w:val="Tytu"/>
        <w:widowControl w:val="0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 xml:space="preserve">zawory elektromagnetyczne na dopływie powietrza i spuście gazów.  </w:t>
      </w:r>
    </w:p>
    <w:p w:rsidR="00DC146B" w:rsidRDefault="00DC146B" w:rsidP="00DC146B">
      <w:pPr>
        <w:pStyle w:val="Tytu"/>
        <w:widowControl w:val="0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manometr tarczowy 0-0,6 </w:t>
      </w:r>
      <w:proofErr w:type="spellStart"/>
      <w:r>
        <w:rPr>
          <w:rFonts w:ascii="Times New Roman" w:hAnsi="Times New Roman"/>
          <w:b w:val="0"/>
          <w:sz w:val="24"/>
        </w:rPr>
        <w:t>MPa</w:t>
      </w:r>
      <w:proofErr w:type="spellEnd"/>
      <w:r>
        <w:rPr>
          <w:rFonts w:ascii="Times New Roman" w:hAnsi="Times New Roman"/>
          <w:b w:val="0"/>
          <w:sz w:val="24"/>
        </w:rPr>
        <w:t>. montowany na kurku manometrycznym trójdrożnym.</w:t>
      </w:r>
    </w:p>
    <w:p w:rsidR="00DC146B" w:rsidRDefault="00DC146B" w:rsidP="00DC146B">
      <w:pPr>
        <w:pStyle w:val="Tytu"/>
        <w:widowControl w:val="0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Zawór spustowy u dołu aeratora.</w:t>
      </w:r>
    </w:p>
    <w:p w:rsidR="00E24001" w:rsidRPr="0077791A" w:rsidRDefault="00E24001" w:rsidP="00E24001">
      <w:pPr>
        <w:pStyle w:val="Tekstpodstawowy"/>
        <w:widowControl w:val="0"/>
        <w:ind w:left="300" w:firstLine="693"/>
        <w:jc w:val="both"/>
        <w:rPr>
          <w:rFonts w:ascii="Times New Roman" w:hAnsi="Times New Roman"/>
          <w:sz w:val="24"/>
        </w:rPr>
      </w:pPr>
      <w:r w:rsidRPr="0077791A">
        <w:rPr>
          <w:rFonts w:ascii="Times New Roman" w:hAnsi="Times New Roman"/>
          <w:sz w:val="24"/>
        </w:rPr>
        <w:t xml:space="preserve">Aerator wyposażony jest w automatyczny układ kontrolujący poziom zwierciadła wody, utrzymujący stałą wielkość poduszki powietrznej, w której </w:t>
      </w:r>
      <w:proofErr w:type="spellStart"/>
      <w:r w:rsidRPr="0077791A">
        <w:rPr>
          <w:rFonts w:ascii="Times New Roman" w:hAnsi="Times New Roman"/>
          <w:sz w:val="24"/>
        </w:rPr>
        <w:t>rozdeszczowywana</w:t>
      </w:r>
      <w:proofErr w:type="spellEnd"/>
      <w:r w:rsidRPr="0077791A">
        <w:rPr>
          <w:rFonts w:ascii="Times New Roman" w:hAnsi="Times New Roman"/>
          <w:sz w:val="24"/>
        </w:rPr>
        <w:t xml:space="preserve"> jest surowa woda. Podstawowymi elementami układu jest sonda poziomu montowana wewnątrz rury wodowskazowej i dwa zawory elektromagnetyczne. Poza tym aerator wyposażony jest w zawór regulacyjny, zwrotny i odcinający na dopływie powietrza. </w:t>
      </w:r>
    </w:p>
    <w:p w:rsidR="00E24001" w:rsidRPr="0077791A" w:rsidRDefault="00E24001" w:rsidP="00E24001">
      <w:pPr>
        <w:pStyle w:val="Tekstpodstawowy"/>
        <w:widowControl w:val="0"/>
        <w:ind w:left="300" w:firstLine="693"/>
        <w:jc w:val="both"/>
        <w:rPr>
          <w:rFonts w:ascii="Times New Roman" w:hAnsi="Times New Roman"/>
          <w:sz w:val="24"/>
        </w:rPr>
      </w:pPr>
      <w:r w:rsidRPr="0077791A">
        <w:rPr>
          <w:rFonts w:ascii="Times New Roman" w:hAnsi="Times New Roman"/>
          <w:sz w:val="24"/>
        </w:rPr>
        <w:t xml:space="preserve">Praca aeratora rozpoczyna się z chwilą włączenia się pompy głębinowej. Woda wpływa do aeratora od góry, a wypływa dołem. Napowietrzanie wody odbywa się dwuetapowo. Woda wpływając do aeratora jest </w:t>
      </w:r>
      <w:proofErr w:type="spellStart"/>
      <w:r w:rsidRPr="0077791A">
        <w:rPr>
          <w:rFonts w:ascii="Times New Roman" w:hAnsi="Times New Roman"/>
          <w:sz w:val="24"/>
        </w:rPr>
        <w:t>rozdeszczowywana</w:t>
      </w:r>
      <w:proofErr w:type="spellEnd"/>
      <w:r w:rsidRPr="0077791A">
        <w:rPr>
          <w:rFonts w:ascii="Times New Roman" w:hAnsi="Times New Roman"/>
          <w:sz w:val="24"/>
        </w:rPr>
        <w:t xml:space="preserve"> w poduszce powietrznej i gromadzi się w dolnej części, gdzie dostarczane jest w przeciwprądzie powietrze pod wyższym od wody ciśnieniem. W pierwszym etapie następuje głównie odgazowanie wody surowej, niepożądane gazy są z wody usuwane, a w drugim etapie następuje głównie natlenienie wody. </w:t>
      </w:r>
    </w:p>
    <w:p w:rsidR="00E24001" w:rsidRPr="0077791A" w:rsidRDefault="00E24001" w:rsidP="00E24001">
      <w:pPr>
        <w:pStyle w:val="Tekstpodstawowy"/>
        <w:widowControl w:val="0"/>
        <w:ind w:left="300" w:firstLine="693"/>
        <w:jc w:val="both"/>
        <w:rPr>
          <w:rFonts w:ascii="Times New Roman" w:hAnsi="Times New Roman"/>
          <w:sz w:val="24"/>
        </w:rPr>
      </w:pPr>
      <w:r w:rsidRPr="0077791A">
        <w:rPr>
          <w:rFonts w:ascii="Times New Roman" w:hAnsi="Times New Roman"/>
          <w:sz w:val="24"/>
        </w:rPr>
        <w:t>Wielkość poduszki powietrznej w aeratorze ustalana jest automatycznie przez układ kontroli poduszki powietrznej współpracujący z elektromagnetycznym zaworem doprowadzającym powietrze i podobnym zaworem w górnej dennicy do spustu nadmiaru powietrza. Zawory sterowane są z rozdzielni technologicznej stanowiącej wyposażenie aeratora.</w:t>
      </w:r>
    </w:p>
    <w:p w:rsidR="00E24001" w:rsidRPr="0077791A" w:rsidRDefault="00E24001" w:rsidP="00E24001">
      <w:pPr>
        <w:pStyle w:val="Tekstpodstawowy"/>
        <w:widowControl w:val="0"/>
        <w:ind w:left="300" w:firstLine="693"/>
        <w:jc w:val="both"/>
        <w:rPr>
          <w:rFonts w:ascii="Times New Roman" w:hAnsi="Times New Roman"/>
          <w:sz w:val="24"/>
        </w:rPr>
      </w:pPr>
      <w:r w:rsidRPr="0077791A">
        <w:rPr>
          <w:rFonts w:ascii="Times New Roman" w:hAnsi="Times New Roman"/>
          <w:sz w:val="24"/>
        </w:rPr>
        <w:t>Układ zaczyna działać z chwilą otrzymania sygnału o pracy pompy głębinowej. Gdy poduszka powietrzna jest mała układ dopuszcza powietrze z instalacji sprężonego powietrza. W chwili, gdy poduszka przekroczy wyznaczony maksymalny poziom następuje zamknięcie zaworu dopuszczającego powietrze do aeratora. Następnie otwiera się zawór upuszczający powietrze z poduszki powietrznej. Gdy poduszka powietrzna osiągnie poziom minimalny zawór upuszczający powietrze zostaje zamknięty a otwiera się zawór dopuszczający powietrze do aeratora.</w:t>
      </w:r>
    </w:p>
    <w:p w:rsidR="00E24001" w:rsidRDefault="00E24001" w:rsidP="00E24001">
      <w:pPr>
        <w:pStyle w:val="Tekstpodstawowy"/>
        <w:widowControl w:val="0"/>
        <w:ind w:left="300" w:firstLine="693"/>
        <w:jc w:val="both"/>
        <w:rPr>
          <w:rFonts w:ascii="Times New Roman" w:hAnsi="Times New Roman"/>
          <w:sz w:val="24"/>
        </w:rPr>
      </w:pPr>
      <w:r w:rsidRPr="0077791A">
        <w:rPr>
          <w:rFonts w:ascii="Times New Roman" w:hAnsi="Times New Roman"/>
          <w:sz w:val="24"/>
        </w:rPr>
        <w:t>Sonda poziomu zamontowana jest wewnątrz przezroczystej rury i z regulacją poduszki w zakresie ok. 5 cm.</w:t>
      </w:r>
    </w:p>
    <w:p w:rsidR="00DC146B" w:rsidRDefault="00DC146B" w:rsidP="00DC14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C146B" w:rsidRDefault="00DC146B" w:rsidP="00DC14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001">
        <w:rPr>
          <w:rFonts w:ascii="Times New Roman" w:hAnsi="Times New Roman" w:cs="Times New Roman"/>
          <w:b/>
          <w:sz w:val="24"/>
          <w:szCs w:val="24"/>
        </w:rPr>
        <w:t xml:space="preserve">Filtry </w:t>
      </w:r>
    </w:p>
    <w:p w:rsidR="00E24001" w:rsidRPr="00E24001" w:rsidRDefault="00E24001" w:rsidP="00E24001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>Parametry równoważności brane pod uwagę przez Zamawiającego</w:t>
      </w:r>
      <w:r w:rsidRPr="00E240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:rsidR="00E24001" w:rsidRDefault="00E24001" w:rsidP="00E24001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24001" w:rsidRDefault="00E24001" w:rsidP="00E24001">
      <w:pPr>
        <w:spacing w:after="0"/>
        <w:ind w:left="357"/>
        <w:jc w:val="both"/>
        <w:rPr>
          <w:rFonts w:ascii="Times New Roman" w:hAnsi="Times New Roman"/>
          <w:sz w:val="24"/>
        </w:rPr>
      </w:pPr>
      <w:r w:rsidRPr="00E24001">
        <w:rPr>
          <w:rFonts w:ascii="Times New Roman" w:hAnsi="Times New Roman"/>
          <w:sz w:val="24"/>
        </w:rPr>
        <w:t>Filtr wyposażony w kontrolowaną poduszkę powietrzną.</w:t>
      </w:r>
      <w:r>
        <w:rPr>
          <w:rFonts w:ascii="Times New Roman" w:hAnsi="Times New Roman"/>
          <w:sz w:val="24"/>
        </w:rPr>
        <w:t xml:space="preserve"> </w:t>
      </w:r>
      <w:r w:rsidRPr="00E24001">
        <w:rPr>
          <w:rFonts w:ascii="Times New Roman" w:hAnsi="Times New Roman"/>
          <w:sz w:val="24"/>
        </w:rPr>
        <w:t>Napowietrzanie wody następuje wewnątrz filtra, eliminując konieczność okresowego czyszczenia (aeratora lub mieszacza). Automatyczny, mechaniczny, układ regulacji wielkości poduszki powietrznej bez użycia urządzeń elektrycznych i elektronicznych.</w:t>
      </w:r>
    </w:p>
    <w:p w:rsidR="00E24001" w:rsidRDefault="00E24001" w:rsidP="00E24001">
      <w:pPr>
        <w:spacing w:after="0"/>
        <w:ind w:left="357"/>
        <w:jc w:val="both"/>
        <w:rPr>
          <w:rFonts w:ascii="Times New Roman" w:hAnsi="Times New Roman"/>
          <w:sz w:val="24"/>
        </w:rPr>
      </w:pP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Certyfikacja: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Odpowiednie oznaczenie CE</w:t>
      </w:r>
    </w:p>
    <w:p w:rsidR="00E24001" w:rsidRDefault="00E24001" w:rsidP="00E24001">
      <w:pPr>
        <w:pStyle w:val="Tekstpodstawowywcity2"/>
        <w:spacing w:after="0" w:line="240" w:lineRule="auto"/>
        <w:ind w:left="3895" w:hanging="35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Atest:</w:t>
      </w:r>
      <w:r>
        <w:rPr>
          <w:rFonts w:ascii="Times New Roman" w:hAnsi="Times New Roman"/>
          <w:sz w:val="24"/>
        </w:rPr>
        <w:tab/>
        <w:t>PZH (lub równoważny) do stosowania do wody przeznaczonej do celów spożywczych. Dokumenty UDT w tym paszport kompletny.</w:t>
      </w: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Materiał filtra: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Stal</w:t>
      </w: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Ciśnienie robocze: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Nie mniej niż 6,4 </w:t>
      </w:r>
      <w:proofErr w:type="spellStart"/>
      <w:r>
        <w:rPr>
          <w:rFonts w:ascii="Times New Roman" w:hAnsi="Times New Roman"/>
          <w:sz w:val="24"/>
        </w:rPr>
        <w:t>bara</w:t>
      </w:r>
      <w:proofErr w:type="spellEnd"/>
    </w:p>
    <w:p w:rsidR="00E24001" w:rsidRDefault="00E24001" w:rsidP="00E24001">
      <w:pPr>
        <w:spacing w:after="0"/>
        <w:ind w:left="3897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Pokrycie zewnętrzne:</w:t>
      </w:r>
      <w:r>
        <w:rPr>
          <w:rFonts w:ascii="Times New Roman" w:hAnsi="Times New Roman"/>
          <w:sz w:val="24"/>
        </w:rPr>
        <w:tab/>
        <w:t>Dwuskładnikowa emalia epoksydowa. Grubość powłoki min. 300 µm, uzyskana poprzez trzykrotne nałożenie powłoki 3 x 100 µm, poprzedzone piaskowaniem do SA 2 ½ wg ISO 8501-1</w:t>
      </w: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Klasa korozyjności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C5-I</w:t>
      </w: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Tryb pracy: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automatyczny</w:t>
      </w: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Średnica zewnętrzna: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2100mm</w:t>
      </w: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Wysokość części cylindrycznej filtra:</w:t>
      </w:r>
      <w:r>
        <w:rPr>
          <w:rFonts w:ascii="Times New Roman" w:hAnsi="Times New Roman"/>
          <w:sz w:val="24"/>
        </w:rPr>
        <w:tab/>
        <w:t>1800mm</w:t>
      </w: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Wysokość całkowita filtra: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2940mm  </w:t>
      </w:r>
      <w:r>
        <w:rPr>
          <w:rFonts w:ascii="Times New Roman" w:hAnsi="Times New Roman"/>
          <w:sz w:val="24"/>
        </w:rPr>
        <w:sym w:font="Symbol" w:char="F0B1"/>
      </w:r>
      <w:r>
        <w:rPr>
          <w:rFonts w:ascii="Times New Roman" w:hAnsi="Times New Roman"/>
          <w:sz w:val="24"/>
        </w:rPr>
        <w:t xml:space="preserve"> 60mm</w:t>
      </w: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Napięcie sterujące: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24 VDC</w:t>
      </w:r>
    </w:p>
    <w:p w:rsidR="00E24001" w:rsidRDefault="00E24001" w:rsidP="00E24001">
      <w:pPr>
        <w:spacing w:after="0" w:line="240" w:lineRule="auto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Sterowanie: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binarne, pojedynczym sygnałem 24 VDC</w:t>
      </w:r>
    </w:p>
    <w:p w:rsidR="00E24001" w:rsidRDefault="00E24001" w:rsidP="00E24001">
      <w:pPr>
        <w:pStyle w:val="Tekstpodstawowy"/>
        <w:ind w:left="357"/>
        <w:rPr>
          <w:rFonts w:ascii="Times New Roman" w:eastAsia="Calibri" w:hAnsi="Times New Roman"/>
          <w:kern w:val="22"/>
          <w:sz w:val="24"/>
        </w:rPr>
      </w:pPr>
    </w:p>
    <w:p w:rsidR="00E24001" w:rsidRDefault="00E24001" w:rsidP="00E24001">
      <w:pPr>
        <w:pStyle w:val="Tekstpodstawowy"/>
        <w:ind w:left="357"/>
        <w:rPr>
          <w:rFonts w:ascii="Times New Roman" w:eastAsia="Calibri" w:hAnsi="Times New Roman"/>
          <w:kern w:val="22"/>
          <w:sz w:val="24"/>
        </w:rPr>
      </w:pPr>
      <w:r>
        <w:rPr>
          <w:rFonts w:ascii="Times New Roman" w:eastAsia="Calibri" w:hAnsi="Times New Roman"/>
          <w:kern w:val="22"/>
          <w:sz w:val="24"/>
        </w:rPr>
        <w:t>Wyposażenie pojedynczego filtra:</w:t>
      </w:r>
    </w:p>
    <w:p w:rsidR="00E24001" w:rsidRDefault="00E24001" w:rsidP="001B5CDB">
      <w:pPr>
        <w:spacing w:after="0" w:line="240" w:lineRule="auto"/>
        <w:ind w:left="4242" w:hanging="38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Przepustnice automatyczne: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DN125mm, 4 </w:t>
      </w:r>
      <w:proofErr w:type="spellStart"/>
      <w:r>
        <w:rPr>
          <w:rFonts w:ascii="Times New Roman" w:hAnsi="Times New Roman"/>
          <w:sz w:val="24"/>
        </w:rPr>
        <w:t>szt</w:t>
      </w:r>
      <w:proofErr w:type="spellEnd"/>
      <w:r>
        <w:rPr>
          <w:rFonts w:ascii="Times New Roman" w:hAnsi="Times New Roman"/>
          <w:sz w:val="24"/>
        </w:rPr>
        <w:t xml:space="preserve"> zintegrowane z wspólnym siłownikiem</w:t>
      </w:r>
    </w:p>
    <w:p w:rsidR="00E24001" w:rsidRDefault="00E24001" w:rsidP="00E24001">
      <w:pPr>
        <w:spacing w:after="0"/>
        <w:ind w:left="3897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Rodzaj napędu przepustnic:</w:t>
      </w:r>
      <w:r>
        <w:rPr>
          <w:rFonts w:ascii="Times New Roman" w:hAnsi="Times New Roman"/>
          <w:sz w:val="24"/>
        </w:rPr>
        <w:tab/>
        <w:t>pojedynczy siłownik pneumatyczny obsługujący jednocześnie 4 przepustnice</w:t>
      </w:r>
    </w:p>
    <w:p w:rsidR="00E24001" w:rsidRDefault="00E24001" w:rsidP="00E24001">
      <w:pPr>
        <w:spacing w:after="0"/>
        <w:ind w:left="3897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Włazy rewizyjne:</w:t>
      </w:r>
      <w:r>
        <w:rPr>
          <w:rFonts w:ascii="Times New Roman" w:hAnsi="Times New Roman"/>
          <w:sz w:val="24"/>
        </w:rPr>
        <w:tab/>
        <w:t>minimum: właz zasypowy górny i boczny oraz właz</w:t>
      </w:r>
      <w:r>
        <w:rPr>
          <w:rFonts w:ascii="Trebuchet MS" w:hAnsi="Trebuchet MS"/>
          <w:color w:val="0000FF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kontrolny dolny. </w:t>
      </w:r>
      <w:r>
        <w:rPr>
          <w:rFonts w:ascii="Times New Roman" w:hAnsi="Times New Roman"/>
          <w:sz w:val="24"/>
          <w:lang w:eastAsia="da-DK"/>
        </w:rPr>
        <w:t>Średnica włazów zgodna z filtrem zaprojektowanym</w:t>
      </w:r>
    </w:p>
    <w:p w:rsidR="00E24001" w:rsidRDefault="00E24001" w:rsidP="00E24001">
      <w:pPr>
        <w:spacing w:after="0"/>
        <w:ind w:left="3897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Zawór spustowy w dnie zbiornika:  </w:t>
      </w:r>
      <w:r>
        <w:rPr>
          <w:rFonts w:ascii="Times New Roman" w:hAnsi="Times New Roman"/>
          <w:sz w:val="24"/>
        </w:rPr>
        <w:tab/>
        <w:t>1 szt. min. Dn40mm</w:t>
      </w:r>
    </w:p>
    <w:p w:rsidR="00E24001" w:rsidRDefault="00E24001" w:rsidP="00E24001">
      <w:pPr>
        <w:spacing w:after="0"/>
        <w:ind w:left="3897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Drenaż:</w:t>
      </w:r>
      <w:r>
        <w:rPr>
          <w:rFonts w:ascii="Times New Roman" w:hAnsi="Times New Roman"/>
          <w:sz w:val="24"/>
        </w:rPr>
        <w:tab/>
        <w:t xml:space="preserve">płytowy, grzybkowy, min. 192 dysz stożkowych o szczelinie 3mm, dno dyszowe (drenaż) bezpośrednio podparte nogami w trzech miejscach. Podpory (nogi) nie mogą wychodzić poza obrys filtra. </w:t>
      </w:r>
      <w:r>
        <w:rPr>
          <w:rFonts w:ascii="Times New Roman" w:hAnsi="Times New Roman"/>
          <w:sz w:val="24"/>
          <w:lang w:eastAsia="da-DK"/>
        </w:rPr>
        <w:t>Dysze w filtrze w wykonaniu ze stali kwasoodpornej lub polipropylenu.</w:t>
      </w: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Manometry oraz kurki testowe: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2 </w:t>
      </w:r>
      <w:proofErr w:type="spellStart"/>
      <w:r>
        <w:rPr>
          <w:rFonts w:ascii="Times New Roman" w:hAnsi="Times New Roman"/>
          <w:sz w:val="24"/>
        </w:rPr>
        <w:t>kpl</w:t>
      </w:r>
      <w:proofErr w:type="spellEnd"/>
      <w:r>
        <w:rPr>
          <w:rFonts w:ascii="Times New Roman" w:hAnsi="Times New Roman"/>
          <w:sz w:val="24"/>
        </w:rPr>
        <w:t xml:space="preserve"> na wlocie i wylocie z filtra</w:t>
      </w: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Wysokość warstwy podtrzymującej (technicznej) złoże:</w:t>
      </w:r>
      <w:r>
        <w:rPr>
          <w:rFonts w:ascii="Times New Roman" w:hAnsi="Times New Roman"/>
          <w:sz w:val="24"/>
        </w:rPr>
        <w:tab/>
        <w:t xml:space="preserve"> nie mniej niż 20cm</w:t>
      </w:r>
    </w:p>
    <w:p w:rsidR="00E24001" w:rsidRDefault="00E24001" w:rsidP="00E24001">
      <w:pPr>
        <w:spacing w:after="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Wysokość złoża warstwy filtracyjnej: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nie mniej niż 110cm </w:t>
      </w:r>
    </w:p>
    <w:p w:rsidR="0077791A" w:rsidRPr="00E24001" w:rsidRDefault="0077791A" w:rsidP="0077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91A" w:rsidRPr="0077791A" w:rsidRDefault="00DC146B" w:rsidP="007779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 xml:space="preserve">Zestaw </w:t>
      </w:r>
      <w:r w:rsidR="0077791A" w:rsidRPr="0077791A">
        <w:rPr>
          <w:rFonts w:ascii="Times New Roman" w:hAnsi="Times New Roman" w:cs="Times New Roman"/>
          <w:b/>
          <w:sz w:val="24"/>
          <w:szCs w:val="24"/>
        </w:rPr>
        <w:t>hydroforowy</w:t>
      </w:r>
    </w:p>
    <w:p w:rsidR="0077791A" w:rsidRPr="0077791A" w:rsidRDefault="0077791A" w:rsidP="0077791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>Parametry równoważności brane pod uwagę przez Zamawiającego:</w:t>
      </w:r>
    </w:p>
    <w:p w:rsidR="0077791A" w:rsidRDefault="0077791A" w:rsidP="0077791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Zestaw podnoszenia ciśnienia składający się z 4 pomp w układzie równoległym ma być zamontowany na ramie podstawy, z odpowiednią armaturą i szafą sterowniczą. Powinien zawierać oprogramowanie dostosowane optymalnie do danego zastosowania pozwalające na ustawienie zestawu odpowiednio do projektowanej instalacji.</w:t>
      </w:r>
    </w:p>
    <w:p w:rsidR="0077791A" w:rsidRDefault="0077791A" w:rsidP="007779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Kompletny zestaw podnoszenia ciśnienia ma być wykonany zgodnie ze standardem DIN 1988/T5 i  wyposażony w pompy wielostopniowe z silnikami ze zintegrowanymi przetwornicami częstotliwości.</w:t>
      </w:r>
    </w:p>
    <w:p w:rsidR="0077791A" w:rsidRDefault="0077791A" w:rsidP="0077791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Zadaniem zestawu hydroforowego jest utrzymanie stałego ciśnienia przez ciągłą regulacje prędkości obrotowej pompy.</w:t>
      </w:r>
    </w:p>
    <w:p w:rsidR="0077791A" w:rsidRDefault="0077791A" w:rsidP="0077791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Osiągi zestawu mają być dopasowywane do zapotrzebowania przez załączenie wymaganej  liczby pomp i pracę równoległą załączonych pomp.</w:t>
      </w:r>
    </w:p>
    <w:p w:rsidR="0077791A" w:rsidRPr="0077791A" w:rsidRDefault="0077791A" w:rsidP="0077791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Zamiana pomp jest automatyczna w zależności od obciążenia, czasu i zakłócenia.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Certyfikacja: odpowiednie oznaczenie CE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Tłoczone medium – woda 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wydajność w punkcie pracy Q=120dm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/s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wysokość </w:t>
      </w:r>
      <w:r w:rsidR="001B5CDB">
        <w:rPr>
          <w:rFonts w:ascii="Times New Roman" w:hAnsi="Times New Roman"/>
          <w:sz w:val="24"/>
        </w:rPr>
        <w:t>podnoszenia w punkcie pracy H=4</w:t>
      </w:r>
      <w:r>
        <w:rPr>
          <w:rFonts w:ascii="Times New Roman" w:hAnsi="Times New Roman"/>
          <w:sz w:val="24"/>
        </w:rPr>
        <w:t>,0</w:t>
      </w:r>
      <w:r w:rsidR="001B5CDB">
        <w:rPr>
          <w:rFonts w:ascii="Times New Roman" w:hAnsi="Times New Roman"/>
          <w:sz w:val="24"/>
        </w:rPr>
        <w:t>5-4,1 bara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Nominalna moc silnika pompy głównej P2=5,5kW 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Częstotliwość 50 </w:t>
      </w:r>
      <w:proofErr w:type="spellStart"/>
      <w:r>
        <w:rPr>
          <w:rFonts w:ascii="Times New Roman" w:hAnsi="Times New Roman"/>
          <w:sz w:val="24"/>
        </w:rPr>
        <w:t>Hz</w:t>
      </w:r>
      <w:proofErr w:type="spellEnd"/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>Rozruch pompy - elektroniczny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Liczba pomp – 4 pionowych wielostopniowych,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Wszystkie elementy pomp stykające się z tłoczoną cieczą są wykonane ze stali nierdzewnej. Podstawa i głowica pomp wykonane  z żeliwa. Reszta podstawowych elementów wykonana jest ze stali nierdzewnej.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Pompa ma posiadać kasetowe uszczelnienie wału (</w:t>
      </w:r>
      <w:proofErr w:type="spellStart"/>
      <w:r>
        <w:rPr>
          <w:rFonts w:ascii="Times New Roman" w:hAnsi="Times New Roman"/>
          <w:sz w:val="24"/>
        </w:rPr>
        <w:t>SiC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SiC</w:t>
      </w:r>
      <w:proofErr w:type="spellEnd"/>
      <w:r>
        <w:rPr>
          <w:rFonts w:ascii="Times New Roman" w:hAnsi="Times New Roman"/>
          <w:sz w:val="24"/>
        </w:rPr>
        <w:t>/EPDM),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Każda pompa wyposażona w zintegrowany z silnikiem pompy falownik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Sterowanie pomp od zadanego na wyjściu ciśnienia.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Zbiorczy kolektor tłoczny i ssawny minimum Dn150mm wykonany ze stali nierdzewnej 304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Kolektory zbiorcze wyposażone w króćce do podłączenia manometru, przetwornika ciśnienia i przeponowego naczynia ciśnieniowego,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Płyta podstawy pomp wykonana ze stali nierdzewnej 304</w:t>
      </w:r>
    </w:p>
    <w:p w:rsidR="0077791A" w:rsidRDefault="0077791A" w:rsidP="007779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Każda pompa wyposażona w 2 przepustnice odcinające ręczne i zawór zwrotny motylkowy. Zawory zwrotne wielostrumieniowe są zgodne z DVGW, zawory odcinające z DIN i DVGW.</w:t>
      </w:r>
    </w:p>
    <w:p w:rsidR="0077791A" w:rsidRDefault="0077791A" w:rsidP="007779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Manometr i przetwornik ciśnienia (wyjście analogowe 4-20 </w:t>
      </w:r>
      <w:proofErr w:type="spellStart"/>
      <w:r>
        <w:rPr>
          <w:rFonts w:ascii="Times New Roman" w:hAnsi="Times New Roman"/>
          <w:sz w:val="24"/>
        </w:rPr>
        <w:t>mA</w:t>
      </w:r>
      <w:proofErr w:type="spellEnd"/>
      <w:r>
        <w:rPr>
          <w:rFonts w:ascii="Times New Roman" w:hAnsi="Times New Roman"/>
          <w:sz w:val="24"/>
        </w:rPr>
        <w:t>) do sygnalizacji i sterowania układem.</w:t>
      </w:r>
    </w:p>
    <w:p w:rsidR="0077791A" w:rsidRDefault="0077791A" w:rsidP="007779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utrzymanie stałego ciśnienie przez ciągłą regulację prędkości pomp. Osiągi zestawu są dopasowywane do zapotrzebowania przez wył/</w:t>
      </w:r>
      <w:proofErr w:type="spellStart"/>
      <w:r>
        <w:rPr>
          <w:rFonts w:ascii="Times New Roman" w:hAnsi="Times New Roman"/>
          <w:snapToGrid w:val="0"/>
          <w:sz w:val="24"/>
        </w:rPr>
        <w:t>zał</w:t>
      </w:r>
      <w:proofErr w:type="spellEnd"/>
      <w:r>
        <w:rPr>
          <w:rFonts w:ascii="Times New Roman" w:hAnsi="Times New Roman"/>
          <w:snapToGrid w:val="0"/>
          <w:sz w:val="24"/>
        </w:rPr>
        <w:t xml:space="preserve"> wymaganej liczby  pomp i pracę równoległą załączonych pomp.</w:t>
      </w:r>
    </w:p>
    <w:p w:rsidR="0077791A" w:rsidRPr="002E0431" w:rsidRDefault="0077791A" w:rsidP="002E0431">
      <w:pPr>
        <w:widowControl w:val="0"/>
        <w:tabs>
          <w:tab w:val="left" w:pos="388"/>
          <w:tab w:val="left" w:pos="622"/>
          <w:tab w:val="left" w:pos="3742"/>
        </w:tabs>
        <w:spacing w:line="300" w:lineRule="atLeast"/>
        <w:ind w:left="14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 -</w:t>
      </w:r>
      <w:r>
        <w:rPr>
          <w:rFonts w:ascii="Times New Roman" w:hAnsi="Times New Roman"/>
          <w:snapToGrid w:val="0"/>
          <w:sz w:val="24"/>
        </w:rPr>
        <w:tab/>
      </w:r>
      <w:r w:rsidR="003F3DA5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>Zamiana pomp jest automatyczna w zależności od obciążenia, czasu i zakłócenia.</w:t>
      </w:r>
    </w:p>
    <w:p w:rsidR="0077791A" w:rsidRDefault="00DC146B" w:rsidP="007779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>Sprężarka</w:t>
      </w:r>
      <w:r w:rsidR="0077791A">
        <w:rPr>
          <w:rFonts w:ascii="Times New Roman" w:hAnsi="Times New Roman" w:cs="Times New Roman"/>
          <w:b/>
          <w:sz w:val="24"/>
          <w:szCs w:val="24"/>
        </w:rPr>
        <w:t xml:space="preserve"> śrubowa</w:t>
      </w:r>
    </w:p>
    <w:p w:rsidR="0077791A" w:rsidRPr="0077791A" w:rsidRDefault="0077791A" w:rsidP="0077791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91A" w:rsidRDefault="0077791A" w:rsidP="0077791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>Parametry równoważności brane pod uwagę przez Zamawiającego:</w:t>
      </w:r>
    </w:p>
    <w:p w:rsidR="0077791A" w:rsidRDefault="0077791A" w:rsidP="0077791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Bezolejowa,</w:t>
      </w:r>
    </w:p>
    <w:p w:rsidR="0077791A" w:rsidRDefault="0077791A" w:rsidP="007779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wydajności 0,4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/min (FAD)</w:t>
      </w:r>
    </w:p>
    <w:p w:rsidR="0077791A" w:rsidRDefault="0077791A" w:rsidP="007779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max ciśnienie pracy 8 bar</w:t>
      </w:r>
    </w:p>
    <w:p w:rsidR="0077791A" w:rsidRDefault="0077791A" w:rsidP="007779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mocy silnika 3,7 kW</w:t>
      </w:r>
    </w:p>
    <w:p w:rsidR="0077791A" w:rsidRDefault="0077791A" w:rsidP="007779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poziomie hałasu max. 59dB (wersja w obudowie dźwiękochłonnej)</w:t>
      </w:r>
    </w:p>
    <w:p w:rsidR="0077791A" w:rsidRDefault="0077791A" w:rsidP="007779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zbiornik powietrza min. 270dm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wyposażony w elektroniczny spust kondensatu </w:t>
      </w:r>
    </w:p>
    <w:p w:rsidR="0077791A" w:rsidRDefault="0077791A" w:rsidP="0077791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atest PZH lub równoważny</w:t>
      </w:r>
    </w:p>
    <w:p w:rsidR="0077791A" w:rsidRPr="0077791A" w:rsidRDefault="0077791A" w:rsidP="0077791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91A" w:rsidRDefault="00DC146B" w:rsidP="007779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>Dmuchawa</w:t>
      </w:r>
    </w:p>
    <w:p w:rsidR="0077791A" w:rsidRPr="0077791A" w:rsidRDefault="0077791A" w:rsidP="0077791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91A" w:rsidRPr="0077791A" w:rsidRDefault="0077791A" w:rsidP="0077791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>Parametry równoważności brane pod uwagę przez Zamawiającego:</w:t>
      </w:r>
    </w:p>
    <w:p w:rsidR="0077791A" w:rsidRDefault="0077791A" w:rsidP="007779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791A" w:rsidRDefault="0077791A" w:rsidP="0077791A">
      <w:pPr>
        <w:pStyle w:val="Akapitzlist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77791A">
        <w:rPr>
          <w:rFonts w:ascii="Times New Roman" w:hAnsi="Times New Roman"/>
          <w:sz w:val="24"/>
        </w:rPr>
        <w:t xml:space="preserve">Bezolejowa, </w:t>
      </w:r>
      <w:proofErr w:type="spellStart"/>
      <w:r w:rsidRPr="0077791A">
        <w:rPr>
          <w:rFonts w:ascii="Times New Roman" w:hAnsi="Times New Roman"/>
          <w:sz w:val="24"/>
        </w:rPr>
        <w:t>bocznokanałowa</w:t>
      </w:r>
      <w:proofErr w:type="spellEnd"/>
    </w:p>
    <w:p w:rsidR="0077791A" w:rsidRDefault="0077791A" w:rsidP="0077791A">
      <w:pPr>
        <w:pStyle w:val="Akapitzlist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77791A">
        <w:rPr>
          <w:rFonts w:ascii="Times New Roman" w:hAnsi="Times New Roman"/>
          <w:sz w:val="24"/>
        </w:rPr>
        <w:t>wydajności 3,2 - 3,3 m</w:t>
      </w:r>
      <w:r w:rsidRPr="0077791A">
        <w:rPr>
          <w:rFonts w:ascii="Times New Roman" w:hAnsi="Times New Roman"/>
          <w:sz w:val="24"/>
          <w:vertAlign w:val="superscript"/>
        </w:rPr>
        <w:t>3</w:t>
      </w:r>
      <w:r w:rsidRPr="0077791A">
        <w:rPr>
          <w:rFonts w:ascii="Times New Roman" w:hAnsi="Times New Roman"/>
          <w:sz w:val="24"/>
        </w:rPr>
        <w:t>/minutę przy ciśnieniu pracy 0,3bar</w:t>
      </w:r>
    </w:p>
    <w:p w:rsidR="0077791A" w:rsidRDefault="0077791A" w:rsidP="0077791A">
      <w:pPr>
        <w:pStyle w:val="Akapitzlist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77791A">
        <w:rPr>
          <w:rFonts w:ascii="Times New Roman" w:hAnsi="Times New Roman"/>
          <w:sz w:val="24"/>
        </w:rPr>
        <w:t xml:space="preserve">mocy silnika 4,0 </w:t>
      </w:r>
      <w:proofErr w:type="spellStart"/>
      <w:r w:rsidRPr="0077791A">
        <w:rPr>
          <w:rFonts w:ascii="Times New Roman" w:hAnsi="Times New Roman"/>
          <w:sz w:val="24"/>
        </w:rPr>
        <w:t>Kw</w:t>
      </w:r>
      <w:proofErr w:type="spellEnd"/>
    </w:p>
    <w:p w:rsidR="0077791A" w:rsidRDefault="0077791A" w:rsidP="0077791A">
      <w:pPr>
        <w:pStyle w:val="Akapitzlist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77791A">
        <w:rPr>
          <w:rFonts w:ascii="Times New Roman" w:hAnsi="Times New Roman"/>
          <w:sz w:val="24"/>
        </w:rPr>
        <w:t>poziomie hałasu max. 75dB</w:t>
      </w:r>
    </w:p>
    <w:p w:rsidR="0077791A" w:rsidRDefault="0077791A" w:rsidP="0077791A">
      <w:pPr>
        <w:pStyle w:val="Akapitzlist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77791A">
        <w:rPr>
          <w:rFonts w:ascii="Times New Roman" w:hAnsi="Times New Roman"/>
          <w:sz w:val="24"/>
        </w:rPr>
        <w:t>prędkość obrotowa 2900 1/min</w:t>
      </w:r>
    </w:p>
    <w:p w:rsidR="0077791A" w:rsidRDefault="0077791A" w:rsidP="0077791A">
      <w:pPr>
        <w:pStyle w:val="Akapitzlist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77791A">
        <w:rPr>
          <w:rFonts w:ascii="Times New Roman" w:hAnsi="Times New Roman"/>
          <w:sz w:val="24"/>
        </w:rPr>
        <w:t>wyposażona w separator wodny po stronie tłocznej</w:t>
      </w:r>
    </w:p>
    <w:p w:rsidR="003F3DA5" w:rsidRPr="002E0431" w:rsidRDefault="0077791A" w:rsidP="002E0431">
      <w:pPr>
        <w:pStyle w:val="Akapitzlist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77791A">
        <w:rPr>
          <w:rFonts w:ascii="Times New Roman" w:hAnsi="Times New Roman"/>
          <w:sz w:val="24"/>
        </w:rPr>
        <w:t>atest PZH lub równoważny</w:t>
      </w:r>
    </w:p>
    <w:p w:rsidR="003F3DA5" w:rsidRDefault="003F3DA5" w:rsidP="0077791A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DC146B" w:rsidRDefault="00DC146B" w:rsidP="00DC14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>Lampa UV</w:t>
      </w:r>
    </w:p>
    <w:p w:rsidR="0077791A" w:rsidRDefault="0077791A" w:rsidP="0077791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91A" w:rsidRPr="0077791A" w:rsidRDefault="0077791A" w:rsidP="0077791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>Parametry równoważności brane pod uwagę przez Zamawiającego:</w:t>
      </w:r>
    </w:p>
    <w:p w:rsidR="0077791A" w:rsidRDefault="0077791A" w:rsidP="0077791A">
      <w:pPr>
        <w:ind w:left="660" w:firstLine="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 celu ciągłej dezynfekcji wody podawanej do instalacji wodociągowej projektuje się lamę UV o parametrach nie gorszych niż:</w:t>
      </w:r>
    </w:p>
    <w:p w:rsidR="0077791A" w:rsidRDefault="0077791A" w:rsidP="0077791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moc przyłączeniowa P=800W</w:t>
      </w:r>
    </w:p>
    <w:p w:rsidR="0077791A" w:rsidRDefault="0077791A" w:rsidP="0077791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zasilanie U=230V,</w:t>
      </w:r>
    </w:p>
    <w:p w:rsidR="0077791A" w:rsidRDefault="0077791A" w:rsidP="0077791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liczba promienników 5 x 130W</w:t>
      </w:r>
    </w:p>
    <w:p w:rsidR="0077791A" w:rsidRDefault="0077791A" w:rsidP="0077791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materiał: stal kwasoodporna</w:t>
      </w:r>
    </w:p>
    <w:p w:rsidR="0077791A" w:rsidRDefault="0077791A" w:rsidP="0077791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wykończenie: polerowanie na lustro,</w:t>
      </w:r>
    </w:p>
    <w:p w:rsidR="0077791A" w:rsidRDefault="0077791A" w:rsidP="0077791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trwałość promienników UV: nie mniej niż 11000 h</w:t>
      </w:r>
    </w:p>
    <w:p w:rsidR="0077791A" w:rsidRDefault="0077791A" w:rsidP="0077791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ciśnienie pracy p=10bar</w:t>
      </w:r>
    </w:p>
    <w:p w:rsidR="0077791A" w:rsidRDefault="0077791A" w:rsidP="0077791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przepływ nominalny Q=122m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/h przy transmisji T</w:t>
      </w:r>
      <w:r>
        <w:rPr>
          <w:rFonts w:ascii="Times New Roman" w:hAnsi="Times New Roman"/>
          <w:sz w:val="24"/>
          <w:vertAlign w:val="subscript"/>
        </w:rPr>
        <w:t>10</w:t>
      </w:r>
      <w:r>
        <w:rPr>
          <w:rFonts w:ascii="Times New Roman" w:hAnsi="Times New Roman"/>
          <w:sz w:val="24"/>
        </w:rPr>
        <w:t>=95%, dawce 400 J/m</w:t>
      </w:r>
      <w:r>
        <w:rPr>
          <w:rFonts w:ascii="Times New Roman" w:hAnsi="Times New Roman"/>
          <w:sz w:val="24"/>
          <w:vertAlign w:val="superscript"/>
        </w:rPr>
        <w:t>2</w:t>
      </w:r>
    </w:p>
    <w:p w:rsidR="0077791A" w:rsidRDefault="0077791A" w:rsidP="0077791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średnica przyłączy Dn150,</w:t>
      </w:r>
    </w:p>
    <w:p w:rsidR="0077791A" w:rsidRDefault="0077791A" w:rsidP="0077791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układ sterowania przystosowany do pomieszczenia wilgotnego.</w:t>
      </w:r>
    </w:p>
    <w:p w:rsidR="0077791A" w:rsidRPr="0077791A" w:rsidRDefault="0077791A" w:rsidP="0077791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46B" w:rsidRPr="0077791A" w:rsidRDefault="00DC146B" w:rsidP="00DC14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>Pompy głębinowe</w:t>
      </w:r>
    </w:p>
    <w:p w:rsidR="00DC146B" w:rsidRPr="0077791A" w:rsidRDefault="00DC146B" w:rsidP="00DC146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A">
        <w:rPr>
          <w:rFonts w:ascii="Times New Roman" w:hAnsi="Times New Roman" w:cs="Times New Roman"/>
          <w:b/>
          <w:sz w:val="24"/>
          <w:szCs w:val="24"/>
        </w:rPr>
        <w:t>Parametry równoważności brane pod uwagę przez Zamawiającego:</w:t>
      </w:r>
    </w:p>
    <w:p w:rsidR="00DC146B" w:rsidRDefault="00DC146B" w:rsidP="00DC146B">
      <w:pPr>
        <w:numPr>
          <w:ilvl w:val="0"/>
          <w:numId w:val="6"/>
        </w:numPr>
        <w:tabs>
          <w:tab w:val="num" w:pos="1069"/>
        </w:tabs>
        <w:spacing w:after="0" w:line="240" w:lineRule="auto"/>
        <w:ind w:left="6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Certyfikacja: odpowiednie oznaczenie CE</w:t>
      </w:r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Tłoczone medium – woda </w:t>
      </w:r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wydajność w punkcie pracy Q=50m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/h</w:t>
      </w:r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wysokość podnoszenia w punkcie pracy H=27m – 31m</w:t>
      </w:r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Nominalna moc silnika P2=7,5kW  </w:t>
      </w:r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Częstotliwość 50 </w:t>
      </w:r>
      <w:proofErr w:type="spellStart"/>
      <w:r>
        <w:rPr>
          <w:rFonts w:ascii="Times New Roman" w:hAnsi="Times New Roman"/>
          <w:sz w:val="24"/>
        </w:rPr>
        <w:t>Hz</w:t>
      </w:r>
      <w:proofErr w:type="spellEnd"/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Sprawność zespołu w punkcie pracy (pompa + silnik) nie mniej niż 55%</w:t>
      </w:r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Obroty silnika nie więcej niż n=2900 1/min</w:t>
      </w:r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Pompa z wbudowanym zaworem zwrotnym</w:t>
      </w:r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Wbudowany przetwornik temperatury</w:t>
      </w:r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Króciec tłoczny nie mniej niż 5 cale</w:t>
      </w:r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Rozruch: bezpośredni lub gwiazda/trójkąt</w:t>
      </w:r>
    </w:p>
    <w:p w:rsidR="00DC146B" w:rsidRDefault="00DC146B" w:rsidP="00DC14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Zabezpieczenie przed </w:t>
      </w:r>
      <w:proofErr w:type="spellStart"/>
      <w:r>
        <w:rPr>
          <w:rFonts w:ascii="Times New Roman" w:hAnsi="Times New Roman"/>
          <w:sz w:val="24"/>
        </w:rPr>
        <w:t>suchobiegiem</w:t>
      </w:r>
      <w:proofErr w:type="spellEnd"/>
      <w:r>
        <w:rPr>
          <w:rFonts w:ascii="Times New Roman" w:hAnsi="Times New Roman"/>
          <w:sz w:val="24"/>
        </w:rPr>
        <w:t xml:space="preserve"> wbudowane w pompę,</w:t>
      </w:r>
    </w:p>
    <w:p w:rsidR="00DC146B" w:rsidRDefault="00DC146B" w:rsidP="00DC146B">
      <w:pPr>
        <w:numPr>
          <w:ilvl w:val="0"/>
          <w:numId w:val="5"/>
        </w:numPr>
        <w:tabs>
          <w:tab w:val="left" w:pos="1817"/>
          <w:tab w:val="left" w:pos="3257"/>
          <w:tab w:val="left" w:pos="4697"/>
          <w:tab w:val="left" w:pos="613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Korpus pompy, korpus silnika, wirnik, zawór zwrotny, wykonanie materiałowe - stal chromoniklowa DIN 1.4301</w:t>
      </w:r>
    </w:p>
    <w:p w:rsidR="00DC146B" w:rsidRDefault="00DC146B" w:rsidP="00DC146B">
      <w:pPr>
        <w:numPr>
          <w:ilvl w:val="0"/>
          <w:numId w:val="5"/>
        </w:numPr>
        <w:tabs>
          <w:tab w:val="left" w:pos="1817"/>
          <w:tab w:val="left" w:pos="3257"/>
          <w:tab w:val="left" w:pos="4697"/>
          <w:tab w:val="left" w:pos="613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Zabezpieczenie termiczne silnika czujnikiem zamontowanym w silniku pompy.</w:t>
      </w:r>
    </w:p>
    <w:p w:rsidR="00DC146B" w:rsidRDefault="00DC146B" w:rsidP="00DC146B">
      <w:pPr>
        <w:numPr>
          <w:ilvl w:val="0"/>
          <w:numId w:val="5"/>
        </w:numPr>
        <w:tabs>
          <w:tab w:val="left" w:pos="1817"/>
          <w:tab w:val="left" w:pos="3257"/>
          <w:tab w:val="left" w:pos="4697"/>
          <w:tab w:val="left" w:pos="613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Pomiar temperatury silnika bezpośrednio poprzez przewody zasilające pompę.</w:t>
      </w:r>
    </w:p>
    <w:p w:rsidR="00DC146B" w:rsidRDefault="00DC146B" w:rsidP="00DC146B">
      <w:pPr>
        <w:numPr>
          <w:ilvl w:val="0"/>
          <w:numId w:val="5"/>
        </w:numPr>
        <w:tabs>
          <w:tab w:val="left" w:pos="1817"/>
          <w:tab w:val="left" w:pos="3257"/>
          <w:tab w:val="left" w:pos="4697"/>
          <w:tab w:val="left" w:pos="613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Zabezpieczenie przed </w:t>
      </w:r>
      <w:proofErr w:type="spellStart"/>
      <w:r>
        <w:rPr>
          <w:rFonts w:ascii="Times New Roman" w:hAnsi="Times New Roman"/>
          <w:color w:val="000000"/>
          <w:sz w:val="24"/>
        </w:rPr>
        <w:t>uptrast’em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podpływaniem hydrauliki, poprzez wbudowany pierścień oporowy</w:t>
      </w:r>
    </w:p>
    <w:p w:rsidR="00DC146B" w:rsidRDefault="00DC146B" w:rsidP="00DC146B">
      <w:pPr>
        <w:numPr>
          <w:ilvl w:val="0"/>
          <w:numId w:val="5"/>
        </w:numPr>
        <w:tabs>
          <w:tab w:val="left" w:pos="1097"/>
          <w:tab w:val="left" w:pos="1817"/>
          <w:tab w:val="left" w:pos="3257"/>
          <w:tab w:val="left" w:pos="4697"/>
          <w:tab w:val="left" w:pos="613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Wymienne pierścienie bieżne wirników z NBR</w:t>
      </w:r>
    </w:p>
    <w:p w:rsidR="00DC146B" w:rsidRDefault="00DC146B" w:rsidP="00DC146B">
      <w:pPr>
        <w:numPr>
          <w:ilvl w:val="0"/>
          <w:numId w:val="5"/>
        </w:numPr>
        <w:tabs>
          <w:tab w:val="left" w:pos="1817"/>
          <w:tab w:val="left" w:pos="3257"/>
          <w:tab w:val="left" w:pos="4697"/>
          <w:tab w:val="left" w:pos="613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Ortagonalne</w:t>
      </w:r>
      <w:proofErr w:type="spellEnd"/>
      <w:r>
        <w:rPr>
          <w:rFonts w:ascii="Times New Roman" w:hAnsi="Times New Roman"/>
          <w:color w:val="000000"/>
          <w:sz w:val="24"/>
        </w:rPr>
        <w:t xml:space="preserve"> łożyska z kanałami piaskowymi w komorach pompy umożliwiającymi wymywanie piasku </w:t>
      </w:r>
    </w:p>
    <w:p w:rsidR="00DC146B" w:rsidRDefault="00DC146B" w:rsidP="00DC146B">
      <w:pPr>
        <w:numPr>
          <w:ilvl w:val="0"/>
          <w:numId w:val="5"/>
        </w:numPr>
        <w:tabs>
          <w:tab w:val="left" w:pos="1817"/>
          <w:tab w:val="left" w:pos="3257"/>
          <w:tab w:val="left" w:pos="4697"/>
          <w:tab w:val="left" w:pos="613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Ceramiczne łożysko osiowe</w:t>
      </w:r>
    </w:p>
    <w:p w:rsidR="00DC146B" w:rsidRDefault="00DC146B" w:rsidP="00DC146B">
      <w:pPr>
        <w:numPr>
          <w:ilvl w:val="0"/>
          <w:numId w:val="5"/>
        </w:numPr>
        <w:tabs>
          <w:tab w:val="left" w:pos="1817"/>
          <w:tab w:val="left" w:pos="3257"/>
          <w:tab w:val="left" w:pos="4697"/>
          <w:tab w:val="left" w:pos="613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Odrzutnik piasku zamontowany na wale silnika</w:t>
      </w:r>
    </w:p>
    <w:p w:rsidR="00DC146B" w:rsidRDefault="00DC146B" w:rsidP="00DC146B">
      <w:pPr>
        <w:numPr>
          <w:ilvl w:val="0"/>
          <w:numId w:val="5"/>
        </w:numPr>
        <w:tabs>
          <w:tab w:val="left" w:pos="1817"/>
          <w:tab w:val="left" w:pos="3257"/>
          <w:tab w:val="left" w:pos="4697"/>
          <w:tab w:val="left" w:pos="613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Mechaniczne uszczelnienie wału z ceramiki i węglików spiekanych </w:t>
      </w:r>
    </w:p>
    <w:p w:rsidR="00DC146B" w:rsidRDefault="00DC146B" w:rsidP="00DC146B">
      <w:pPr>
        <w:numPr>
          <w:ilvl w:val="0"/>
          <w:numId w:val="5"/>
        </w:numPr>
        <w:tabs>
          <w:tab w:val="left" w:pos="1817"/>
          <w:tab w:val="left" w:pos="3257"/>
          <w:tab w:val="left" w:pos="4697"/>
          <w:tab w:val="left" w:pos="613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Połączenie wału pompy z wałem silnika wg standardu NEMA</w:t>
      </w:r>
    </w:p>
    <w:p w:rsidR="002E0431" w:rsidRDefault="002E0431" w:rsidP="002E0431">
      <w:pPr>
        <w:tabs>
          <w:tab w:val="left" w:pos="1817"/>
          <w:tab w:val="left" w:pos="3257"/>
          <w:tab w:val="left" w:pos="4697"/>
          <w:tab w:val="left" w:pos="6137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2E0431" w:rsidRDefault="002E0431" w:rsidP="002E0431">
      <w:pPr>
        <w:tabs>
          <w:tab w:val="left" w:pos="1817"/>
          <w:tab w:val="left" w:pos="3257"/>
          <w:tab w:val="left" w:pos="4697"/>
          <w:tab w:val="left" w:pos="6137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Ponadto Zamawiający informuje, że szczegółowa specyfikacja techniczna zastosowanych urządzeń i materiałów przedstawiony projektach budowalnych branżowych oraz w szczegółowej specyfikacji technicznej wykonania i odbioru robot budowlanych.</w:t>
      </w:r>
    </w:p>
    <w:p w:rsidR="00B04644" w:rsidRDefault="00B04644">
      <w:pPr>
        <w:rPr>
          <w:rFonts w:ascii="Times New Roman" w:hAnsi="Times New Roman" w:cs="Times New Roman"/>
          <w:sz w:val="24"/>
          <w:szCs w:val="24"/>
        </w:rPr>
      </w:pPr>
    </w:p>
    <w:p w:rsidR="00B04644" w:rsidRDefault="00B04644" w:rsidP="00B04644">
      <w:pPr>
        <w:rPr>
          <w:rFonts w:ascii="Times New Roman" w:hAnsi="Times New Roman" w:cs="Times New Roman"/>
          <w:sz w:val="24"/>
          <w:szCs w:val="24"/>
        </w:rPr>
      </w:pPr>
    </w:p>
    <w:sectPr w:rsidR="00B0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6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DC7A3D"/>
    <w:multiLevelType w:val="singleLevel"/>
    <w:tmpl w:val="F944732A"/>
    <w:lvl w:ilvl="0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44B42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633831"/>
    <w:multiLevelType w:val="singleLevel"/>
    <w:tmpl w:val="7CDC9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D40ED6"/>
    <w:multiLevelType w:val="hybridMultilevel"/>
    <w:tmpl w:val="EEAE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5127D"/>
    <w:multiLevelType w:val="singleLevel"/>
    <w:tmpl w:val="F944732A"/>
    <w:lvl w:ilvl="0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461B2FE6"/>
    <w:multiLevelType w:val="singleLevel"/>
    <w:tmpl w:val="F944732A"/>
    <w:lvl w:ilvl="0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4DA91EFA"/>
    <w:multiLevelType w:val="singleLevel"/>
    <w:tmpl w:val="F944732A"/>
    <w:lvl w:ilvl="0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583653B9"/>
    <w:multiLevelType w:val="multilevel"/>
    <w:tmpl w:val="FF864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8D"/>
    <w:rsid w:val="0009065F"/>
    <w:rsid w:val="000D3644"/>
    <w:rsid w:val="00174688"/>
    <w:rsid w:val="00192A8D"/>
    <w:rsid w:val="001A5114"/>
    <w:rsid w:val="001B5CDB"/>
    <w:rsid w:val="001F0964"/>
    <w:rsid w:val="002209D8"/>
    <w:rsid w:val="002E0431"/>
    <w:rsid w:val="0031100E"/>
    <w:rsid w:val="003F3DA5"/>
    <w:rsid w:val="00485F05"/>
    <w:rsid w:val="00561D73"/>
    <w:rsid w:val="00650EAD"/>
    <w:rsid w:val="007539AA"/>
    <w:rsid w:val="0077791A"/>
    <w:rsid w:val="00A43FE7"/>
    <w:rsid w:val="00B04644"/>
    <w:rsid w:val="00DC146B"/>
    <w:rsid w:val="00E24001"/>
    <w:rsid w:val="00EA4C25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92A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DC146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146B"/>
    <w:rPr>
      <w:rFonts w:ascii="Arial" w:eastAsia="Times New Roman" w:hAnsi="Arial" w:cs="Times New Roman"/>
      <w:b/>
      <w:bCs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C146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146B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0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00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40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4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92A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DC146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C146B"/>
    <w:rPr>
      <w:rFonts w:ascii="Arial" w:eastAsia="Times New Roman" w:hAnsi="Arial" w:cs="Times New Roman"/>
      <w:b/>
      <w:bCs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C146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146B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0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00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40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Alicja</dc:creator>
  <cp:keywords/>
  <dc:description/>
  <cp:lastModifiedBy>Michał Warda</cp:lastModifiedBy>
  <cp:revision>10</cp:revision>
  <dcterms:created xsi:type="dcterms:W3CDTF">2014-07-23T08:37:00Z</dcterms:created>
  <dcterms:modified xsi:type="dcterms:W3CDTF">2014-07-24T12:29:00Z</dcterms:modified>
</cp:coreProperties>
</file>