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9D8" w:rsidRDefault="002449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23</w:t>
      </w:r>
      <w:r w:rsidR="00192A8D">
        <w:rPr>
          <w:rFonts w:ascii="Times New Roman" w:hAnsi="Times New Roman" w:cs="Times New Roman"/>
          <w:sz w:val="24"/>
          <w:szCs w:val="24"/>
        </w:rPr>
        <w:t xml:space="preserve"> do SIWZ</w:t>
      </w:r>
      <w:r w:rsidR="00B21028">
        <w:rPr>
          <w:rFonts w:ascii="Times New Roman" w:hAnsi="Times New Roman" w:cs="Times New Roman"/>
          <w:sz w:val="24"/>
          <w:szCs w:val="24"/>
        </w:rPr>
        <w:t xml:space="preserve"> </w:t>
      </w:r>
      <w:r w:rsidR="00B21028" w:rsidRPr="000D31BE">
        <w:rPr>
          <w:rFonts w:ascii="Times New Roman" w:hAnsi="Times New Roman" w:cs="Times New Roman"/>
          <w:sz w:val="24"/>
          <w:szCs w:val="24"/>
        </w:rPr>
        <w:t>znak ZK.211.10.2014</w:t>
      </w:r>
      <w:r w:rsidR="00B21028" w:rsidRPr="000D31BE">
        <w:rPr>
          <w:rFonts w:ascii="Times New Roman" w:hAnsi="Times New Roman" w:cs="Times New Roman"/>
          <w:sz w:val="24"/>
          <w:szCs w:val="24"/>
        </w:rPr>
        <w:tab/>
      </w:r>
    </w:p>
    <w:p w:rsidR="00192A8D" w:rsidRDefault="00192A8D">
      <w:pPr>
        <w:rPr>
          <w:rFonts w:ascii="Times New Roman" w:hAnsi="Times New Roman" w:cs="Times New Roman"/>
          <w:sz w:val="24"/>
          <w:szCs w:val="24"/>
        </w:rPr>
      </w:pPr>
    </w:p>
    <w:p w:rsidR="00174688" w:rsidRDefault="00B7782C" w:rsidP="00174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Informacja dodatkowa do przedmiarów</w:t>
      </w:r>
    </w:p>
    <w:p w:rsidR="00B7782C" w:rsidRDefault="00B7782C" w:rsidP="00B7782C">
      <w:pPr>
        <w:pStyle w:val="Default"/>
        <w:numPr>
          <w:ilvl w:val="0"/>
          <w:numId w:val="2"/>
        </w:numPr>
        <w:spacing w:line="276" w:lineRule="auto"/>
        <w:jc w:val="both"/>
      </w:pPr>
      <w:r>
        <w:t xml:space="preserve">Zamawiający informuje, że pozycje </w:t>
      </w:r>
      <w:r w:rsidR="00010523">
        <w:t xml:space="preserve">w przedmiarach </w:t>
      </w:r>
      <w:r>
        <w:t>zawierające ilość – „0.00”</w:t>
      </w:r>
      <w:r w:rsidR="00010523">
        <w:t xml:space="preserve"> są robotami wykonanymi w całości w I etapie budowy.</w:t>
      </w:r>
    </w:p>
    <w:p w:rsidR="00010523" w:rsidRDefault="00010523" w:rsidP="00010523">
      <w:pPr>
        <w:pStyle w:val="Default"/>
        <w:spacing w:line="276" w:lineRule="auto"/>
        <w:ind w:left="360"/>
        <w:jc w:val="both"/>
      </w:pPr>
    </w:p>
    <w:p w:rsidR="00010523" w:rsidRDefault="002212BE" w:rsidP="00B7782C">
      <w:pPr>
        <w:pStyle w:val="Default"/>
        <w:numPr>
          <w:ilvl w:val="0"/>
          <w:numId w:val="2"/>
        </w:numPr>
        <w:spacing w:line="276" w:lineRule="auto"/>
        <w:jc w:val="both"/>
      </w:pPr>
      <w:r>
        <w:t>Ujęte roboty/pozycje w</w:t>
      </w:r>
      <w:r w:rsidR="00010523">
        <w:t xml:space="preserve"> kosztorysie ślepym branży konstrukcyjnej – Załącznik nr 8 do SIWZ zostały w całości wykonane następujące pozycje przedmiaru:</w:t>
      </w:r>
    </w:p>
    <w:p w:rsidR="00010523" w:rsidRDefault="00010523" w:rsidP="00010523">
      <w:pPr>
        <w:pStyle w:val="Default"/>
        <w:numPr>
          <w:ilvl w:val="1"/>
          <w:numId w:val="2"/>
        </w:numPr>
        <w:spacing w:line="276" w:lineRule="auto"/>
        <w:jc w:val="both"/>
      </w:pPr>
      <w:r>
        <w:t>Element: Fundament zbiornika – pozycje od 1.1. do 1.12</w:t>
      </w:r>
      <w:r w:rsidR="00CC2433">
        <w:t>.</w:t>
      </w:r>
    </w:p>
    <w:p w:rsidR="00010523" w:rsidRDefault="00010523" w:rsidP="00010523">
      <w:pPr>
        <w:pStyle w:val="Default"/>
        <w:numPr>
          <w:ilvl w:val="1"/>
          <w:numId w:val="2"/>
        </w:numPr>
        <w:spacing w:line="276" w:lineRule="auto"/>
        <w:jc w:val="both"/>
      </w:pPr>
      <w:r>
        <w:t>Element: Konstrukcja ścian zbiornika – pozycje od 2.1 do 2.2 oraz pozycja 2.7</w:t>
      </w:r>
      <w:r w:rsidR="00CC2433">
        <w:t>.</w:t>
      </w:r>
    </w:p>
    <w:p w:rsidR="00CC2433" w:rsidRDefault="00CC2433" w:rsidP="00CC2433">
      <w:pPr>
        <w:pStyle w:val="Default"/>
        <w:spacing w:line="276" w:lineRule="auto"/>
        <w:ind w:left="792"/>
        <w:jc w:val="both"/>
      </w:pPr>
    </w:p>
    <w:p w:rsidR="00010523" w:rsidRDefault="002212BE" w:rsidP="00B7782C">
      <w:pPr>
        <w:pStyle w:val="Default"/>
        <w:numPr>
          <w:ilvl w:val="0"/>
          <w:numId w:val="2"/>
        </w:numPr>
        <w:spacing w:line="276" w:lineRule="auto"/>
        <w:jc w:val="both"/>
      </w:pPr>
      <w:r>
        <w:t>Ujęte roboty/pozycje w</w:t>
      </w:r>
      <w:r w:rsidR="00010523">
        <w:t xml:space="preserve"> kosztorysie ślepym branży architektonicznej – Załącznik nr 7 do SIWZ zostały w całości wykonane następujące pozycje przedmiaru:</w:t>
      </w:r>
    </w:p>
    <w:p w:rsidR="00CC2433" w:rsidRDefault="00CC2433" w:rsidP="00CC2433">
      <w:pPr>
        <w:pStyle w:val="Default"/>
        <w:numPr>
          <w:ilvl w:val="1"/>
          <w:numId w:val="2"/>
        </w:numPr>
        <w:spacing w:line="276" w:lineRule="auto"/>
        <w:jc w:val="both"/>
      </w:pPr>
      <w:r>
        <w:t>Element: Budowa budynku technologicznego SUW Halinów.</w:t>
      </w:r>
    </w:p>
    <w:p w:rsidR="00CC2433" w:rsidRDefault="00CC2433" w:rsidP="00CC2433">
      <w:pPr>
        <w:pStyle w:val="Default"/>
        <w:numPr>
          <w:ilvl w:val="2"/>
          <w:numId w:val="2"/>
        </w:numPr>
        <w:spacing w:line="276" w:lineRule="auto"/>
        <w:jc w:val="both"/>
      </w:pPr>
      <w:r>
        <w:t>Roboty ziemne i przygotowawcze – pozycje od 1 do 4.</w:t>
      </w:r>
    </w:p>
    <w:p w:rsidR="00CC2433" w:rsidRDefault="00CC2433" w:rsidP="00CC2433">
      <w:pPr>
        <w:pStyle w:val="Default"/>
        <w:numPr>
          <w:ilvl w:val="2"/>
          <w:numId w:val="2"/>
        </w:numPr>
        <w:spacing w:line="276" w:lineRule="auto"/>
        <w:jc w:val="both"/>
      </w:pPr>
      <w:r>
        <w:t>Fundamenty – pozycje od 5 do 14.</w:t>
      </w:r>
    </w:p>
    <w:p w:rsidR="00CC2433" w:rsidRDefault="00CC2433" w:rsidP="00CC2433">
      <w:pPr>
        <w:pStyle w:val="Default"/>
        <w:numPr>
          <w:ilvl w:val="2"/>
          <w:numId w:val="2"/>
        </w:numPr>
        <w:spacing w:line="276" w:lineRule="auto"/>
        <w:jc w:val="both"/>
      </w:pPr>
      <w:r>
        <w:t xml:space="preserve">Ściany </w:t>
      </w:r>
      <w:proofErr w:type="spellStart"/>
      <w:r>
        <w:t>nadziemia</w:t>
      </w:r>
      <w:proofErr w:type="spellEnd"/>
      <w:r>
        <w:t xml:space="preserve"> – pozycje od 16 do 25.</w:t>
      </w:r>
    </w:p>
    <w:p w:rsidR="00CC2433" w:rsidRDefault="00AC7432" w:rsidP="00CC2433">
      <w:pPr>
        <w:pStyle w:val="Default"/>
        <w:numPr>
          <w:ilvl w:val="2"/>
          <w:numId w:val="2"/>
        </w:numPr>
        <w:spacing w:line="276" w:lineRule="auto"/>
        <w:jc w:val="both"/>
      </w:pPr>
      <w:r>
        <w:t>Strop i wieńce – pozycje od 26 do 38, pozycje od 43 do 48.</w:t>
      </w:r>
    </w:p>
    <w:p w:rsidR="00AC7432" w:rsidRDefault="00AC7432" w:rsidP="00CC2433">
      <w:pPr>
        <w:pStyle w:val="Default"/>
        <w:numPr>
          <w:ilvl w:val="2"/>
          <w:numId w:val="2"/>
        </w:numPr>
        <w:spacing w:line="276" w:lineRule="auto"/>
        <w:jc w:val="both"/>
      </w:pPr>
      <w:r>
        <w:t>Stolarka okienna i drzwiowa – pozycje od 51 do 53.</w:t>
      </w:r>
    </w:p>
    <w:p w:rsidR="00AC7432" w:rsidRDefault="00AC7432" w:rsidP="00CC2433">
      <w:pPr>
        <w:pStyle w:val="Default"/>
        <w:numPr>
          <w:ilvl w:val="2"/>
          <w:numId w:val="2"/>
        </w:numPr>
        <w:spacing w:line="276" w:lineRule="auto"/>
        <w:jc w:val="both"/>
      </w:pPr>
      <w:r>
        <w:t>Roboty wykończeniowe – pozycje od 58 do 59, pozycje od 65 do 67.</w:t>
      </w:r>
    </w:p>
    <w:p w:rsidR="0081048A" w:rsidRDefault="0081048A" w:rsidP="00CC2433">
      <w:pPr>
        <w:pStyle w:val="Default"/>
        <w:numPr>
          <w:ilvl w:val="2"/>
          <w:numId w:val="2"/>
        </w:numPr>
        <w:spacing w:line="276" w:lineRule="auto"/>
        <w:jc w:val="both"/>
      </w:pPr>
      <w:r>
        <w:t>Pokrycie dachu – pozycje od 73 do 80.</w:t>
      </w:r>
    </w:p>
    <w:p w:rsidR="0081048A" w:rsidRDefault="0081048A" w:rsidP="00CC2433">
      <w:pPr>
        <w:pStyle w:val="Default"/>
        <w:numPr>
          <w:ilvl w:val="2"/>
          <w:numId w:val="2"/>
        </w:numPr>
        <w:spacing w:line="276" w:lineRule="auto"/>
        <w:jc w:val="both"/>
      </w:pPr>
      <w:r>
        <w:t>Docieplenie ścian powyżej cokołu – pozycja 84, pozycja 88, pozycje od 90 do 91</w:t>
      </w:r>
      <w:r w:rsidR="00517687">
        <w:t>.</w:t>
      </w:r>
    </w:p>
    <w:p w:rsidR="00517687" w:rsidRDefault="00517687" w:rsidP="00CC2433">
      <w:pPr>
        <w:pStyle w:val="Default"/>
        <w:numPr>
          <w:ilvl w:val="2"/>
          <w:numId w:val="2"/>
        </w:numPr>
        <w:spacing w:line="276" w:lineRule="auto"/>
        <w:jc w:val="both"/>
      </w:pPr>
      <w:r>
        <w:t>Montaż obróbek blacharskich – pozycja 94, pozycja 96</w:t>
      </w:r>
      <w:r w:rsidR="000F1451">
        <w:t>.</w:t>
      </w:r>
    </w:p>
    <w:p w:rsidR="00CC2433" w:rsidRDefault="00CC2433" w:rsidP="000F1451">
      <w:pPr>
        <w:pStyle w:val="Default"/>
        <w:spacing w:line="276" w:lineRule="auto"/>
        <w:ind w:left="792"/>
        <w:jc w:val="both"/>
      </w:pPr>
    </w:p>
    <w:p w:rsidR="00CC2433" w:rsidRDefault="002212BE" w:rsidP="00B7782C">
      <w:pPr>
        <w:pStyle w:val="Default"/>
        <w:numPr>
          <w:ilvl w:val="0"/>
          <w:numId w:val="2"/>
        </w:numPr>
        <w:spacing w:line="276" w:lineRule="auto"/>
        <w:jc w:val="both"/>
      </w:pPr>
      <w:r>
        <w:t>Ujęte roboty/pozycje w</w:t>
      </w:r>
      <w:bookmarkStart w:id="0" w:name="_GoBack"/>
      <w:bookmarkEnd w:id="0"/>
      <w:r w:rsidR="000F1451">
        <w:t xml:space="preserve"> kosztorysie ślepym branży technologicznej i sanitarnej – Załącznik nr 6 do SIWZ</w:t>
      </w:r>
      <w:r w:rsidR="002F1BE7">
        <w:t xml:space="preserve"> zostały w całości wykonane następujące pozycje przedmiaru:</w:t>
      </w:r>
    </w:p>
    <w:p w:rsidR="002F1BE7" w:rsidRDefault="002F1BE7" w:rsidP="002F1BE7">
      <w:pPr>
        <w:pStyle w:val="Default"/>
        <w:numPr>
          <w:ilvl w:val="1"/>
          <w:numId w:val="2"/>
        </w:numPr>
        <w:spacing w:line="276" w:lineRule="auto"/>
        <w:jc w:val="both"/>
      </w:pPr>
      <w:r>
        <w:t>Element: Instalacje kanalizacji wewnętrznej D110-D50 PVC – budynek technologiczny – pozycja 4.11.</w:t>
      </w:r>
    </w:p>
    <w:p w:rsidR="002F1BE7" w:rsidRDefault="002F1BE7" w:rsidP="002F1BE7">
      <w:pPr>
        <w:pStyle w:val="Default"/>
        <w:numPr>
          <w:ilvl w:val="1"/>
          <w:numId w:val="2"/>
        </w:numPr>
        <w:spacing w:line="276" w:lineRule="auto"/>
        <w:jc w:val="both"/>
      </w:pPr>
      <w:r>
        <w:t>Element: Instalacja wody zimnej i ciepłej – budynek technologiczny – pozycja 5.1.</w:t>
      </w:r>
    </w:p>
    <w:p w:rsidR="002F1BE7" w:rsidRDefault="002F1BE7" w:rsidP="002F1BE7">
      <w:pPr>
        <w:pStyle w:val="Default"/>
        <w:numPr>
          <w:ilvl w:val="1"/>
          <w:numId w:val="2"/>
        </w:numPr>
        <w:spacing w:line="276" w:lineRule="auto"/>
        <w:jc w:val="both"/>
      </w:pPr>
      <w:r>
        <w:t>Element: Instalacja wentylacyjna – budynek technologiczny – pozycja 6.7.</w:t>
      </w:r>
    </w:p>
    <w:p w:rsidR="002F1BE7" w:rsidRDefault="002F1BE7" w:rsidP="002F1BE7">
      <w:pPr>
        <w:pStyle w:val="Default"/>
        <w:numPr>
          <w:ilvl w:val="1"/>
          <w:numId w:val="2"/>
        </w:numPr>
        <w:spacing w:line="276" w:lineRule="auto"/>
        <w:jc w:val="both"/>
      </w:pPr>
      <w:r>
        <w:t>Element: Instalacje technologiczne w budynku SUW – pozycje od 7.36. do 7.37.</w:t>
      </w:r>
    </w:p>
    <w:p w:rsidR="002F1BE7" w:rsidRDefault="002F1BE7" w:rsidP="002F1BE7">
      <w:pPr>
        <w:pStyle w:val="Default"/>
        <w:spacing w:line="276" w:lineRule="auto"/>
        <w:ind w:left="792"/>
        <w:jc w:val="both"/>
      </w:pPr>
    </w:p>
    <w:p w:rsidR="00010523" w:rsidRPr="0009065F" w:rsidRDefault="00010523" w:rsidP="00010523">
      <w:pPr>
        <w:pStyle w:val="Default"/>
        <w:spacing w:line="276" w:lineRule="auto"/>
        <w:ind w:left="360"/>
        <w:jc w:val="both"/>
      </w:pPr>
    </w:p>
    <w:sectPr w:rsidR="00010523" w:rsidRPr="000906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028" w:rsidRDefault="00B21028" w:rsidP="00B21028">
      <w:pPr>
        <w:spacing w:after="0" w:line="240" w:lineRule="auto"/>
      </w:pPr>
      <w:r>
        <w:separator/>
      </w:r>
    </w:p>
  </w:endnote>
  <w:endnote w:type="continuationSeparator" w:id="0">
    <w:p w:rsidR="00B21028" w:rsidRDefault="00B21028" w:rsidP="00B21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028" w:rsidRDefault="00B21028" w:rsidP="00B21028">
    <w:pPr>
      <w:pStyle w:val="Nagwek"/>
    </w:pPr>
  </w:p>
  <w:p w:rsidR="00B21028" w:rsidRPr="00E51CB9" w:rsidRDefault="00B21028" w:rsidP="00B21028">
    <w:pPr>
      <w:tabs>
        <w:tab w:val="center" w:pos="4536"/>
        <w:tab w:val="right" w:pos="9072"/>
      </w:tabs>
      <w:spacing w:after="0"/>
      <w:ind w:left="-567" w:right="360"/>
      <w:jc w:val="center"/>
      <w:rPr>
        <w:rFonts w:ascii="Arial" w:eastAsia="Calibri" w:hAnsi="Arial" w:cs="Arial"/>
        <w:b/>
        <w:i/>
        <w:sz w:val="14"/>
        <w:szCs w:val="14"/>
      </w:rPr>
    </w:pPr>
    <w:r w:rsidRPr="00DA6D78"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CA78E25" wp14:editId="43052624">
              <wp:simplePos x="0" y="0"/>
              <wp:positionH relativeFrom="column">
                <wp:posOffset>-494030</wp:posOffset>
              </wp:positionH>
              <wp:positionV relativeFrom="paragraph">
                <wp:posOffset>-54610</wp:posOffset>
              </wp:positionV>
              <wp:extent cx="6668135" cy="0"/>
              <wp:effectExtent l="10795" t="12065" r="7620" b="698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813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9AD81F" id="Łącznik prosty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9pt,-4.3pt" to="486.15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" strokeweight=".26mm">
              <v:stroke joinstyle="miter"/>
            </v:line>
          </w:pict>
        </mc:Fallback>
      </mc:AlternateContent>
    </w:r>
    <w:r w:rsidRPr="00DA6D78">
      <w:rPr>
        <w:rFonts w:eastAsia="Calibri"/>
        <w:sz w:val="18"/>
        <w:szCs w:val="18"/>
      </w:rPr>
      <w:t xml:space="preserve"> </w:t>
    </w:r>
    <w:r w:rsidRPr="00E51CB9">
      <w:rPr>
        <w:rFonts w:ascii="Arial" w:eastAsia="Calibri" w:hAnsi="Arial" w:cs="Arial"/>
        <w:i/>
        <w:sz w:val="14"/>
        <w:szCs w:val="14"/>
      </w:rPr>
      <w:t>Operacja</w:t>
    </w:r>
  </w:p>
  <w:p w:rsidR="00B21028" w:rsidRDefault="00B21028" w:rsidP="00B21028">
    <w:pPr>
      <w:tabs>
        <w:tab w:val="center" w:pos="4536"/>
        <w:tab w:val="right" w:pos="9072"/>
      </w:tabs>
      <w:spacing w:after="0"/>
      <w:ind w:left="-567" w:right="360"/>
      <w:jc w:val="center"/>
    </w:pPr>
    <w:r w:rsidRPr="00E51CB9">
      <w:rPr>
        <w:rFonts w:ascii="Arial" w:eastAsia="Calibri" w:hAnsi="Arial" w:cs="Arial"/>
        <w:i/>
        <w:sz w:val="14"/>
        <w:szCs w:val="14"/>
      </w:rPr>
      <w:t xml:space="preserve"> pn.</w:t>
    </w:r>
    <w:r w:rsidRPr="00E51CB9">
      <w:rPr>
        <w:rFonts w:ascii="Arial" w:eastAsia="Calibri" w:hAnsi="Arial" w:cs="Arial"/>
        <w:b/>
        <w:i/>
        <w:sz w:val="14"/>
        <w:szCs w:val="14"/>
      </w:rPr>
      <w:t xml:space="preserve"> „</w:t>
    </w:r>
    <w:r w:rsidRPr="002B3677">
      <w:rPr>
        <w:rFonts w:ascii="Arial" w:eastAsia="Calibri" w:hAnsi="Arial" w:cs="Arial"/>
        <w:b/>
        <w:bCs/>
        <w:i/>
        <w:sz w:val="14"/>
        <w:szCs w:val="14"/>
      </w:rPr>
      <w:t>Poprawa infrastruktury technicznej poprzez przebudowę i rozbudowę Stacji Uzdatniania Wody w Wielgolesie Duchnowskim oraz rozbudowę sieci kanalizacyjnej w ul. Pułaskiego w Gminie Halinów</w:t>
    </w:r>
    <w:r w:rsidRPr="00E51CB9">
      <w:rPr>
        <w:rFonts w:ascii="Arial" w:eastAsia="Calibri" w:hAnsi="Arial" w:cs="Arial"/>
        <w:b/>
        <w:bCs/>
        <w:i/>
        <w:sz w:val="14"/>
        <w:szCs w:val="14"/>
      </w:rPr>
      <w:t xml:space="preserve">” </w:t>
    </w:r>
    <w:r w:rsidRPr="00E51CB9">
      <w:rPr>
        <w:rFonts w:ascii="Arial" w:eastAsia="Calibri" w:hAnsi="Arial" w:cs="Arial"/>
        <w:i/>
        <w:sz w:val="14"/>
        <w:szCs w:val="14"/>
      </w:rPr>
      <w:t>współfinansowana jest ze środków Unii Europejskiej w ramach działania 321 „</w:t>
    </w:r>
    <w:r w:rsidRPr="00E51CB9">
      <w:rPr>
        <w:rFonts w:ascii="Arial" w:eastAsia="Calibri" w:hAnsi="Arial" w:cs="Arial"/>
        <w:i/>
        <w:iCs/>
        <w:sz w:val="14"/>
        <w:szCs w:val="14"/>
      </w:rPr>
      <w:t>Podstawowe usługi dla gospodarki i ludności wiejskiej</w:t>
    </w:r>
    <w:r w:rsidRPr="00E51CB9">
      <w:rPr>
        <w:rFonts w:ascii="Arial" w:eastAsia="Calibri" w:hAnsi="Arial" w:cs="Arial"/>
        <w:i/>
        <w:sz w:val="14"/>
        <w:szCs w:val="14"/>
      </w:rPr>
      <w:t>” objętego Programem Rozwoju Obszarów Wiejskich na lata 2007 – 2013</w:t>
    </w:r>
    <w:r w:rsidRPr="00E51CB9">
      <w:rPr>
        <w:rFonts w:ascii="Arial" w:eastAsia="Calibri" w:hAnsi="Arial" w:cs="Arial"/>
        <w:b/>
        <w:i/>
        <w:sz w:val="14"/>
        <w:szCs w:val="14"/>
      </w:rPr>
      <w:t xml:space="preserve">  </w:t>
    </w:r>
  </w:p>
  <w:p w:rsidR="00B21028" w:rsidRDefault="00B210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028" w:rsidRDefault="00B21028" w:rsidP="00B21028">
      <w:pPr>
        <w:spacing w:after="0" w:line="240" w:lineRule="auto"/>
      </w:pPr>
      <w:r>
        <w:separator/>
      </w:r>
    </w:p>
  </w:footnote>
  <w:footnote w:type="continuationSeparator" w:id="0">
    <w:p w:rsidR="00B21028" w:rsidRDefault="00B21028" w:rsidP="00B21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028" w:rsidRPr="002D184F" w:rsidRDefault="00B21028" w:rsidP="00B21028">
    <w:pPr>
      <w:pStyle w:val="Nagwek"/>
      <w:ind w:left="142" w:hanging="142"/>
      <w:rPr>
        <w:rFonts w:eastAsia="Calibri"/>
      </w:rPr>
    </w:pPr>
    <w:r w:rsidRPr="00736937">
      <w:rPr>
        <w:noProof/>
        <w:lang w:eastAsia="pl-PL"/>
      </w:rPr>
      <w:drawing>
        <wp:inline distT="0" distB="0" distL="0" distR="0">
          <wp:extent cx="5762625" cy="819150"/>
          <wp:effectExtent l="0" t="0" r="9525" b="0"/>
          <wp:docPr id="1" name="Obraz 1" descr="C:\Documents and Settings\k.czernicka.UM\Ustawienia lokalne\Temporary Internet Files\Content.Outlook\6M3J2Y95\KANALIZAC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k.czernicka.UM\Ustawienia lokalne\Temporary Internet Files\Content.Outlook\6M3J2Y95\KANALIZACA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1028" w:rsidRDefault="00B210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836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4B42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83653B9"/>
    <w:multiLevelType w:val="multilevel"/>
    <w:tmpl w:val="FF864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8D"/>
    <w:rsid w:val="00010523"/>
    <w:rsid w:val="0009065F"/>
    <w:rsid w:val="000D31BE"/>
    <w:rsid w:val="000D3644"/>
    <w:rsid w:val="000F1451"/>
    <w:rsid w:val="00174688"/>
    <w:rsid w:val="00192A8D"/>
    <w:rsid w:val="001F0964"/>
    <w:rsid w:val="002209D8"/>
    <w:rsid w:val="002212BE"/>
    <w:rsid w:val="00244973"/>
    <w:rsid w:val="002A3717"/>
    <w:rsid w:val="002F1BE7"/>
    <w:rsid w:val="00485F05"/>
    <w:rsid w:val="004D4899"/>
    <w:rsid w:val="00517687"/>
    <w:rsid w:val="00561D73"/>
    <w:rsid w:val="00650EAD"/>
    <w:rsid w:val="007E6B49"/>
    <w:rsid w:val="0081048A"/>
    <w:rsid w:val="00AC7432"/>
    <w:rsid w:val="00B21028"/>
    <w:rsid w:val="00B7782C"/>
    <w:rsid w:val="00C45FE2"/>
    <w:rsid w:val="00CC2433"/>
    <w:rsid w:val="00D80EAE"/>
    <w:rsid w:val="00FE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61355C4-7A2A-4D95-9CF8-874CA3A9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2A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92A8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21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1028"/>
  </w:style>
  <w:style w:type="paragraph" w:styleId="Stopka">
    <w:name w:val="footer"/>
    <w:basedOn w:val="Normalny"/>
    <w:link w:val="StopkaZnak"/>
    <w:uiPriority w:val="99"/>
    <w:unhideWhenUsed/>
    <w:rsid w:val="00B21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1028"/>
  </w:style>
  <w:style w:type="paragraph" w:styleId="Tekstdymka">
    <w:name w:val="Balloon Text"/>
    <w:basedOn w:val="Normalny"/>
    <w:link w:val="TekstdymkaZnak"/>
    <w:uiPriority w:val="99"/>
    <w:semiHidden/>
    <w:unhideWhenUsed/>
    <w:rsid w:val="002A3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Gadomska Alicja</dc:creator>
  <cp:keywords/>
  <dc:description/>
  <cp:lastModifiedBy>Gadomska Alicja</cp:lastModifiedBy>
  <cp:revision>9</cp:revision>
  <cp:lastPrinted>2014-08-11T06:26:00Z</cp:lastPrinted>
  <dcterms:created xsi:type="dcterms:W3CDTF">2014-08-08T10:17:00Z</dcterms:created>
  <dcterms:modified xsi:type="dcterms:W3CDTF">2014-08-11T06:33:00Z</dcterms:modified>
</cp:coreProperties>
</file>